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1016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gestão junto à CEMIG  visando a melhoria na iluminação pública na Avenida Antonio Scodeler, bairro Faisqueira, nas proximidades do nº 965.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falta de iluminação adequada causa insegurança aos moradores e prejudica o tráfego no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 de Agosto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Rafael Aboláfio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 de Agosto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