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limpeza da calha do Rio Mandu, na extensão compreendida pela urbanização do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Verifica-se que a necessidade de limpeza da calha do Rio Mandu por toda sua extensão de urbanização.  Esta ação se torna mais prática em épocas de seca. O Rio Mandu é um dos pontos mais poluídos existentes em Pouso Alegre e observa-se a necessidade de sua limpeza em caráter emergencial. Faz-se necessária a limpeza de um dos rios que abastecem nossa cidade uma vez que beneficiará não somente a população, mas o meio ambiente em geral, promovendo menos degradação das águas, da flora e da fauna de nossa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