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6FB" w:rsidRPr="00B04265" w:rsidRDefault="009926FB" w:rsidP="00D355E5">
      <w:pPr>
        <w:spacing w:line="360" w:lineRule="auto"/>
        <w:jc w:val="both"/>
        <w:rPr>
          <w:b/>
          <w:sz w:val="22"/>
          <w:szCs w:val="22"/>
        </w:rPr>
      </w:pPr>
    </w:p>
    <w:p w:rsidR="009926FB" w:rsidRPr="00B04265" w:rsidRDefault="009926FB" w:rsidP="00D355E5">
      <w:pPr>
        <w:spacing w:line="360" w:lineRule="auto"/>
        <w:jc w:val="right"/>
        <w:rPr>
          <w:b/>
          <w:sz w:val="22"/>
          <w:szCs w:val="22"/>
        </w:rPr>
      </w:pPr>
      <w:r w:rsidRPr="00B04265">
        <w:rPr>
          <w:b/>
          <w:sz w:val="22"/>
          <w:szCs w:val="22"/>
        </w:rPr>
        <w:t xml:space="preserve">Pouso Alegre - MG, </w:t>
      </w:r>
      <w:r w:rsidR="0026643B" w:rsidRPr="00B04265">
        <w:rPr>
          <w:b/>
          <w:sz w:val="22"/>
          <w:szCs w:val="22"/>
        </w:rPr>
        <w:t>1</w:t>
      </w:r>
      <w:r w:rsidR="00D02840" w:rsidRPr="00B04265">
        <w:rPr>
          <w:b/>
          <w:sz w:val="22"/>
          <w:szCs w:val="22"/>
        </w:rPr>
        <w:t>5</w:t>
      </w:r>
      <w:r w:rsidR="0026643B" w:rsidRPr="00B04265">
        <w:rPr>
          <w:b/>
          <w:sz w:val="22"/>
          <w:szCs w:val="22"/>
        </w:rPr>
        <w:t xml:space="preserve"> de janeiro de 2025</w:t>
      </w:r>
      <w:r w:rsidRPr="00B04265">
        <w:rPr>
          <w:b/>
          <w:sz w:val="22"/>
          <w:szCs w:val="22"/>
        </w:rPr>
        <w:t>.</w:t>
      </w:r>
    </w:p>
    <w:p w:rsidR="009926FB" w:rsidRPr="00B04265" w:rsidRDefault="009926FB" w:rsidP="00D355E5">
      <w:pPr>
        <w:spacing w:line="360" w:lineRule="auto"/>
        <w:jc w:val="both"/>
        <w:rPr>
          <w:b/>
          <w:sz w:val="22"/>
          <w:szCs w:val="22"/>
        </w:rPr>
      </w:pPr>
    </w:p>
    <w:p w:rsidR="00E67D87" w:rsidRPr="00B04265" w:rsidRDefault="00E67D87" w:rsidP="00D355E5">
      <w:pPr>
        <w:spacing w:line="360" w:lineRule="auto"/>
        <w:jc w:val="both"/>
        <w:rPr>
          <w:b/>
          <w:sz w:val="22"/>
          <w:szCs w:val="22"/>
        </w:rPr>
      </w:pPr>
    </w:p>
    <w:p w:rsidR="00E67D87" w:rsidRPr="00B04265" w:rsidRDefault="00E67D87" w:rsidP="00D355E5">
      <w:pPr>
        <w:spacing w:line="360" w:lineRule="auto"/>
        <w:jc w:val="both"/>
        <w:rPr>
          <w:b/>
          <w:sz w:val="22"/>
          <w:szCs w:val="22"/>
        </w:rPr>
      </w:pPr>
    </w:p>
    <w:p w:rsidR="009926FB" w:rsidRPr="00B04265" w:rsidRDefault="009926FB" w:rsidP="00D355E5">
      <w:pPr>
        <w:spacing w:line="360" w:lineRule="auto"/>
        <w:jc w:val="center"/>
        <w:rPr>
          <w:b/>
          <w:sz w:val="22"/>
          <w:szCs w:val="22"/>
          <w:u w:val="single"/>
        </w:rPr>
      </w:pPr>
      <w:r w:rsidRPr="00B04265">
        <w:rPr>
          <w:b/>
          <w:sz w:val="22"/>
          <w:szCs w:val="22"/>
          <w:u w:val="single"/>
        </w:rPr>
        <w:t>DESPACHO DE ADMISSIBILIDADE</w:t>
      </w:r>
    </w:p>
    <w:p w:rsidR="009926FB" w:rsidRPr="00B04265" w:rsidRDefault="009926FB" w:rsidP="00D355E5">
      <w:pPr>
        <w:spacing w:line="360" w:lineRule="auto"/>
        <w:jc w:val="both"/>
        <w:rPr>
          <w:b/>
          <w:sz w:val="22"/>
          <w:szCs w:val="22"/>
          <w:u w:val="single"/>
        </w:rPr>
      </w:pPr>
    </w:p>
    <w:p w:rsidR="009926FB" w:rsidRPr="00B04265" w:rsidRDefault="009926FB" w:rsidP="00D355E5">
      <w:pPr>
        <w:spacing w:line="360" w:lineRule="auto"/>
        <w:jc w:val="both"/>
        <w:rPr>
          <w:b/>
          <w:sz w:val="22"/>
          <w:szCs w:val="22"/>
        </w:rPr>
      </w:pPr>
    </w:p>
    <w:p w:rsidR="009926FB" w:rsidRPr="00B04265" w:rsidRDefault="009926FB" w:rsidP="00D355E5">
      <w:pPr>
        <w:spacing w:line="360" w:lineRule="auto"/>
        <w:jc w:val="both"/>
        <w:rPr>
          <w:b/>
          <w:sz w:val="22"/>
          <w:szCs w:val="22"/>
        </w:rPr>
      </w:pPr>
      <w:r w:rsidRPr="00B04265">
        <w:rPr>
          <w:b/>
          <w:sz w:val="22"/>
          <w:szCs w:val="22"/>
        </w:rPr>
        <w:t>Autoria – Poder Legislativo/Vereador</w:t>
      </w:r>
      <w:r w:rsidR="00A92F7D" w:rsidRPr="00B04265">
        <w:rPr>
          <w:b/>
          <w:sz w:val="22"/>
          <w:szCs w:val="22"/>
        </w:rPr>
        <w:t xml:space="preserve"> </w:t>
      </w:r>
      <w:r w:rsidR="0088343C" w:rsidRPr="00B04265">
        <w:rPr>
          <w:b/>
          <w:sz w:val="22"/>
          <w:szCs w:val="22"/>
        </w:rPr>
        <w:t>Fred Coutinho</w:t>
      </w:r>
    </w:p>
    <w:p w:rsidR="009926FB" w:rsidRPr="00B04265" w:rsidRDefault="009926FB" w:rsidP="00D355E5">
      <w:pPr>
        <w:spacing w:line="360" w:lineRule="auto"/>
        <w:jc w:val="both"/>
        <w:rPr>
          <w:b/>
          <w:sz w:val="22"/>
          <w:szCs w:val="22"/>
        </w:rPr>
      </w:pPr>
    </w:p>
    <w:p w:rsidR="0088343C" w:rsidRPr="00B04265" w:rsidRDefault="009926FB" w:rsidP="0088343C">
      <w:pPr>
        <w:spacing w:line="360" w:lineRule="auto"/>
        <w:ind w:firstLine="708"/>
        <w:jc w:val="both"/>
        <w:rPr>
          <w:sz w:val="22"/>
          <w:szCs w:val="22"/>
        </w:rPr>
      </w:pPr>
      <w:r w:rsidRPr="00B04265">
        <w:rPr>
          <w:sz w:val="22"/>
          <w:szCs w:val="22"/>
        </w:rPr>
        <w:t xml:space="preserve">Nos termos dos artigos 246 c/c 243, §2º-A, do Regimento Interno da Câmara Municipal de Pouso Alegre, analisa-se os aspectos de admissibilidade do </w:t>
      </w:r>
      <w:r w:rsidR="0026643B" w:rsidRPr="00B04265">
        <w:rPr>
          <w:b/>
          <w:sz w:val="22"/>
          <w:szCs w:val="22"/>
          <w:u w:val="single"/>
        </w:rPr>
        <w:t>Projeto</w:t>
      </w:r>
      <w:r w:rsidRPr="00B04265">
        <w:rPr>
          <w:b/>
          <w:sz w:val="22"/>
          <w:szCs w:val="22"/>
          <w:u w:val="single"/>
        </w:rPr>
        <w:t xml:space="preserve"> de Lei nº </w:t>
      </w:r>
      <w:r w:rsidR="0026643B" w:rsidRPr="00B04265">
        <w:rPr>
          <w:b/>
          <w:sz w:val="22"/>
          <w:szCs w:val="22"/>
          <w:u w:val="single"/>
        </w:rPr>
        <w:t>7</w:t>
      </w:r>
      <w:r w:rsidR="00D355E5" w:rsidRPr="00B04265">
        <w:rPr>
          <w:b/>
          <w:sz w:val="22"/>
          <w:szCs w:val="22"/>
          <w:u w:val="single"/>
        </w:rPr>
        <w:t>.</w:t>
      </w:r>
      <w:r w:rsidR="0026643B" w:rsidRPr="00B04265">
        <w:rPr>
          <w:b/>
          <w:sz w:val="22"/>
          <w:szCs w:val="22"/>
          <w:u w:val="single"/>
        </w:rPr>
        <w:t>9</w:t>
      </w:r>
      <w:r w:rsidR="0088343C" w:rsidRPr="00B04265">
        <w:rPr>
          <w:b/>
          <w:sz w:val="22"/>
          <w:szCs w:val="22"/>
          <w:u w:val="single"/>
        </w:rPr>
        <w:t>7</w:t>
      </w:r>
      <w:r w:rsidR="00B83533" w:rsidRPr="00B04265">
        <w:rPr>
          <w:b/>
          <w:sz w:val="22"/>
          <w:szCs w:val="22"/>
          <w:u w:val="single"/>
        </w:rPr>
        <w:t>2</w:t>
      </w:r>
      <w:r w:rsidR="0026643B" w:rsidRPr="00B04265">
        <w:rPr>
          <w:b/>
          <w:sz w:val="22"/>
          <w:szCs w:val="22"/>
          <w:u w:val="single"/>
        </w:rPr>
        <w:t>/2025</w:t>
      </w:r>
      <w:r w:rsidRPr="00B04265">
        <w:rPr>
          <w:b/>
          <w:sz w:val="22"/>
          <w:szCs w:val="22"/>
        </w:rPr>
        <w:t xml:space="preserve"> </w:t>
      </w:r>
      <w:r w:rsidRPr="00B04265">
        <w:rPr>
          <w:sz w:val="22"/>
          <w:szCs w:val="22"/>
        </w:rPr>
        <w:t xml:space="preserve">de autoria do Vereador </w:t>
      </w:r>
      <w:r w:rsidR="0088343C" w:rsidRPr="00B04265">
        <w:rPr>
          <w:sz w:val="22"/>
          <w:szCs w:val="22"/>
        </w:rPr>
        <w:t>Fred Coutinho</w:t>
      </w:r>
      <w:r w:rsidR="000E504D" w:rsidRPr="00B04265">
        <w:rPr>
          <w:sz w:val="22"/>
          <w:szCs w:val="22"/>
        </w:rPr>
        <w:t xml:space="preserve"> que</w:t>
      </w:r>
      <w:r w:rsidRPr="00B04265">
        <w:rPr>
          <w:sz w:val="22"/>
          <w:szCs w:val="22"/>
        </w:rPr>
        <w:t xml:space="preserve"> </w:t>
      </w:r>
      <w:r w:rsidRPr="00B04265">
        <w:rPr>
          <w:b/>
          <w:i/>
          <w:sz w:val="22"/>
          <w:szCs w:val="22"/>
        </w:rPr>
        <w:t>“</w:t>
      </w:r>
      <w:r w:rsidR="00B83533" w:rsidRPr="00B04265">
        <w:rPr>
          <w:b/>
          <w:sz w:val="22"/>
          <w:szCs w:val="22"/>
        </w:rPr>
        <w:t>DISPÕE SOBRE O DIREITO DOS PAIS OU RESPONSÁVEIS LEGAIS ACESSAREM ÀS BIBLIOTECAS DAS ESCOLAS PÚBLICAS MUNICIPAIS PARA VERIFICAÇÃO DOS MATERIAIS DIDÁTICOS E PARADIDÁTICOS UTILIZADOS PELOS ALUNOS NO MUNICÍPIO DE POUSO ALEGRE</w:t>
      </w:r>
      <w:r w:rsidR="0088343C" w:rsidRPr="00B04265">
        <w:rPr>
          <w:sz w:val="22"/>
          <w:szCs w:val="22"/>
        </w:rPr>
        <w:t>”.</w:t>
      </w:r>
    </w:p>
    <w:p w:rsidR="004A2DE2" w:rsidRPr="00B04265" w:rsidRDefault="004A2DE2" w:rsidP="0088343C">
      <w:pPr>
        <w:spacing w:line="360" w:lineRule="auto"/>
        <w:jc w:val="both"/>
        <w:rPr>
          <w:b/>
          <w:sz w:val="22"/>
          <w:szCs w:val="22"/>
        </w:rPr>
      </w:pPr>
    </w:p>
    <w:p w:rsidR="007038F2" w:rsidRPr="00B04265" w:rsidRDefault="007038F2" w:rsidP="0088343C">
      <w:pPr>
        <w:spacing w:line="360" w:lineRule="auto"/>
        <w:jc w:val="both"/>
        <w:rPr>
          <w:b/>
          <w:sz w:val="22"/>
          <w:szCs w:val="22"/>
        </w:rPr>
      </w:pPr>
    </w:p>
    <w:p w:rsidR="004A2DE2" w:rsidRPr="00B04265" w:rsidRDefault="004A2DE2" w:rsidP="0088343C">
      <w:pPr>
        <w:pStyle w:val="PargrafodaLista"/>
        <w:numPr>
          <w:ilvl w:val="0"/>
          <w:numId w:val="1"/>
        </w:numPr>
        <w:spacing w:line="360" w:lineRule="auto"/>
        <w:rPr>
          <w:b/>
          <w:sz w:val="22"/>
          <w:szCs w:val="22"/>
          <w:u w:val="single"/>
        </w:rPr>
      </w:pPr>
      <w:r w:rsidRPr="00B04265">
        <w:rPr>
          <w:b/>
          <w:sz w:val="22"/>
          <w:szCs w:val="22"/>
          <w:u w:val="single"/>
        </w:rPr>
        <w:t>RELATÓRIO:</w:t>
      </w:r>
    </w:p>
    <w:p w:rsidR="004A2DE2" w:rsidRPr="00B04265" w:rsidRDefault="004A2DE2" w:rsidP="0088343C">
      <w:pPr>
        <w:spacing w:line="360" w:lineRule="auto"/>
        <w:jc w:val="both"/>
        <w:rPr>
          <w:b/>
          <w:sz w:val="22"/>
          <w:szCs w:val="22"/>
        </w:rPr>
      </w:pPr>
    </w:p>
    <w:p w:rsidR="0026643B" w:rsidRPr="00B04265" w:rsidRDefault="004A2DE2" w:rsidP="00B83533">
      <w:pPr>
        <w:autoSpaceDE w:val="0"/>
        <w:autoSpaceDN w:val="0"/>
        <w:adjustRightInd w:val="0"/>
        <w:spacing w:line="360" w:lineRule="auto"/>
        <w:ind w:firstLine="1276"/>
        <w:jc w:val="both"/>
        <w:rPr>
          <w:sz w:val="22"/>
          <w:szCs w:val="22"/>
        </w:rPr>
      </w:pPr>
      <w:r w:rsidRPr="00B04265">
        <w:rPr>
          <w:sz w:val="22"/>
          <w:szCs w:val="22"/>
        </w:rPr>
        <w:t xml:space="preserve">O </w:t>
      </w:r>
      <w:r w:rsidR="0026643B" w:rsidRPr="00B04265">
        <w:rPr>
          <w:sz w:val="22"/>
          <w:szCs w:val="22"/>
        </w:rPr>
        <w:t>Projeto</w:t>
      </w:r>
      <w:r w:rsidRPr="00B04265">
        <w:rPr>
          <w:sz w:val="22"/>
          <w:szCs w:val="22"/>
        </w:rPr>
        <w:t xml:space="preserve"> de Lei, em análise, tem como objetivo </w:t>
      </w:r>
      <w:r w:rsidR="00B83533" w:rsidRPr="00B04265">
        <w:rPr>
          <w:sz w:val="22"/>
          <w:szCs w:val="22"/>
        </w:rPr>
        <w:t>dispor</w:t>
      </w:r>
      <w:r w:rsidR="0087087D" w:rsidRPr="00B04265">
        <w:rPr>
          <w:sz w:val="22"/>
          <w:szCs w:val="22"/>
        </w:rPr>
        <w:t xml:space="preserve"> </w:t>
      </w:r>
      <w:r w:rsidR="00B83533" w:rsidRPr="00B04265">
        <w:rPr>
          <w:sz w:val="22"/>
          <w:szCs w:val="22"/>
        </w:rPr>
        <w:t>sobre a possibilidade de acesso dos pais ou responsáveis às bibliotecas da rede municipal de ensino para verificação dos materiais didáticos e paradidáticos utilizados pelos alunos</w:t>
      </w:r>
      <w:r w:rsidR="0087087D" w:rsidRPr="00B04265">
        <w:rPr>
          <w:sz w:val="22"/>
          <w:szCs w:val="22"/>
        </w:rPr>
        <w:t xml:space="preserve">. </w:t>
      </w:r>
    </w:p>
    <w:p w:rsidR="00B83533" w:rsidRPr="00B04265" w:rsidRDefault="00B83533" w:rsidP="00B83533">
      <w:pPr>
        <w:autoSpaceDE w:val="0"/>
        <w:autoSpaceDN w:val="0"/>
        <w:adjustRightInd w:val="0"/>
        <w:spacing w:line="360" w:lineRule="auto"/>
        <w:ind w:firstLine="1276"/>
        <w:jc w:val="both"/>
        <w:rPr>
          <w:sz w:val="22"/>
          <w:szCs w:val="22"/>
        </w:rPr>
      </w:pPr>
    </w:p>
    <w:p w:rsidR="00B83533" w:rsidRPr="00B04265" w:rsidRDefault="00B83533" w:rsidP="00B83533">
      <w:pPr>
        <w:autoSpaceDE w:val="0"/>
        <w:autoSpaceDN w:val="0"/>
        <w:adjustRightInd w:val="0"/>
        <w:spacing w:line="360" w:lineRule="auto"/>
        <w:ind w:firstLine="1276"/>
        <w:jc w:val="both"/>
        <w:rPr>
          <w:sz w:val="22"/>
          <w:szCs w:val="22"/>
        </w:rPr>
      </w:pPr>
      <w:r w:rsidRPr="00B04265">
        <w:rPr>
          <w:sz w:val="22"/>
          <w:szCs w:val="22"/>
        </w:rPr>
        <w:t xml:space="preserve">Eis o Projeto de Lei: </w:t>
      </w:r>
    </w:p>
    <w:p w:rsidR="00B83533" w:rsidRPr="00B04265" w:rsidRDefault="00B83533" w:rsidP="00B83533">
      <w:pPr>
        <w:autoSpaceDE w:val="0"/>
        <w:autoSpaceDN w:val="0"/>
        <w:adjustRightInd w:val="0"/>
        <w:spacing w:line="360" w:lineRule="auto"/>
        <w:jc w:val="both"/>
        <w:rPr>
          <w:sz w:val="20"/>
        </w:rPr>
      </w:pPr>
    </w:p>
    <w:p w:rsidR="00B83533" w:rsidRPr="00B04265" w:rsidRDefault="00B83533" w:rsidP="00B83533">
      <w:pPr>
        <w:ind w:left="2268" w:right="-1"/>
        <w:jc w:val="both"/>
        <w:rPr>
          <w:b/>
          <w:i/>
          <w:sz w:val="20"/>
        </w:rPr>
      </w:pPr>
      <w:r w:rsidRPr="00B04265">
        <w:rPr>
          <w:b/>
          <w:i/>
          <w:sz w:val="20"/>
        </w:rPr>
        <w:t xml:space="preserve">Art. 1º </w:t>
      </w:r>
      <w:r w:rsidRPr="00B04265">
        <w:rPr>
          <w:i/>
          <w:sz w:val="20"/>
        </w:rPr>
        <w:t>Fica assegurado o direito dos pais ou responsáveis legais dos alunos matriculados na Rede Pública Municipal de Ensino do Município de Pouso Alegre de acessar, em qualquer tempo, as bibliotecas escolares para verificação dos materiais didáticos e paradidáticos disponíveis ou utilizados no ambiente educacional.</w:t>
      </w:r>
    </w:p>
    <w:p w:rsidR="00B83533" w:rsidRPr="00B04265" w:rsidRDefault="00B83533" w:rsidP="00B83533">
      <w:pPr>
        <w:ind w:left="2268" w:right="1134"/>
        <w:jc w:val="both"/>
        <w:rPr>
          <w:b/>
          <w:i/>
          <w:sz w:val="20"/>
        </w:rPr>
      </w:pPr>
      <w:r w:rsidRPr="00B04265">
        <w:rPr>
          <w:b/>
          <w:i/>
          <w:sz w:val="20"/>
        </w:rPr>
        <w:t xml:space="preserve">Parágrafo único. </w:t>
      </w:r>
      <w:r w:rsidRPr="00B04265">
        <w:rPr>
          <w:i/>
          <w:sz w:val="20"/>
        </w:rPr>
        <w:t>O direito de acesso compreende:</w:t>
      </w:r>
    </w:p>
    <w:p w:rsidR="00B83533" w:rsidRPr="00B04265" w:rsidRDefault="00B83533" w:rsidP="00B83533">
      <w:pPr>
        <w:ind w:left="2268" w:right="-1"/>
        <w:jc w:val="both"/>
        <w:rPr>
          <w:i/>
          <w:sz w:val="20"/>
        </w:rPr>
      </w:pPr>
      <w:r w:rsidRPr="00B04265">
        <w:rPr>
          <w:i/>
          <w:sz w:val="20"/>
        </w:rPr>
        <w:t xml:space="preserve">I – </w:t>
      </w:r>
      <w:proofErr w:type="gramStart"/>
      <w:r w:rsidRPr="00B04265">
        <w:rPr>
          <w:i/>
          <w:sz w:val="20"/>
        </w:rPr>
        <w:t>a</w:t>
      </w:r>
      <w:proofErr w:type="gramEnd"/>
      <w:r w:rsidRPr="00B04265">
        <w:rPr>
          <w:i/>
          <w:sz w:val="20"/>
        </w:rPr>
        <w:t xml:space="preserve"> consulta ao acervo de livros, apostilas, cartilhas e outros materiais didáticos ou paradidáticos;</w:t>
      </w:r>
    </w:p>
    <w:p w:rsidR="00B83533" w:rsidRPr="00B04265" w:rsidRDefault="00B83533" w:rsidP="00B83533">
      <w:pPr>
        <w:ind w:left="2268" w:right="-1"/>
        <w:jc w:val="both"/>
        <w:rPr>
          <w:i/>
          <w:sz w:val="20"/>
        </w:rPr>
      </w:pPr>
      <w:r w:rsidRPr="00B04265">
        <w:rPr>
          <w:i/>
          <w:sz w:val="20"/>
        </w:rPr>
        <w:t xml:space="preserve">II – </w:t>
      </w:r>
      <w:proofErr w:type="gramStart"/>
      <w:r w:rsidRPr="00B04265">
        <w:rPr>
          <w:i/>
          <w:sz w:val="20"/>
        </w:rPr>
        <w:t>a</w:t>
      </w:r>
      <w:proofErr w:type="gramEnd"/>
      <w:r w:rsidRPr="00B04265">
        <w:rPr>
          <w:i/>
          <w:sz w:val="20"/>
        </w:rPr>
        <w:t xml:space="preserve"> solicitação de esclarecimentos junto à direção ou coordenação pedagógica sobre o conteúdo e a metodologia aplicados;</w:t>
      </w:r>
    </w:p>
    <w:p w:rsidR="00B83533" w:rsidRPr="00B04265" w:rsidRDefault="00B83533" w:rsidP="00B83533">
      <w:pPr>
        <w:ind w:left="2268" w:right="-1"/>
        <w:jc w:val="both"/>
        <w:rPr>
          <w:i/>
          <w:sz w:val="20"/>
        </w:rPr>
      </w:pPr>
      <w:r w:rsidRPr="00B04265">
        <w:rPr>
          <w:i/>
          <w:sz w:val="20"/>
        </w:rPr>
        <w:t>III – o registro, mediante solicitação, de eventual discordância em relação ao conteúdo disponibilizado.</w:t>
      </w:r>
    </w:p>
    <w:p w:rsidR="00B83533" w:rsidRPr="00B04265" w:rsidRDefault="00B83533" w:rsidP="00B83533">
      <w:pPr>
        <w:ind w:left="2268" w:right="-1"/>
        <w:jc w:val="both"/>
        <w:rPr>
          <w:i/>
          <w:sz w:val="20"/>
        </w:rPr>
      </w:pPr>
      <w:r w:rsidRPr="00B04265">
        <w:rPr>
          <w:b/>
          <w:i/>
          <w:sz w:val="20"/>
        </w:rPr>
        <w:t>Art. 2º</w:t>
      </w:r>
      <w:r w:rsidRPr="00B04265">
        <w:rPr>
          <w:i/>
          <w:sz w:val="20"/>
        </w:rPr>
        <w:t xml:space="preserve"> O acesso às bibliotecas pelos pais ou responsáveis legais deverá ser assegurado respeitando os horários de funcionamento da unidade escolar.</w:t>
      </w:r>
    </w:p>
    <w:p w:rsidR="00B83533" w:rsidRPr="00B04265" w:rsidRDefault="00B83533" w:rsidP="00B83533">
      <w:pPr>
        <w:ind w:left="2268" w:right="-1"/>
        <w:jc w:val="both"/>
        <w:rPr>
          <w:i/>
          <w:sz w:val="20"/>
        </w:rPr>
      </w:pPr>
      <w:r w:rsidRPr="00B04265">
        <w:rPr>
          <w:b/>
          <w:i/>
          <w:sz w:val="20"/>
        </w:rPr>
        <w:t>Art. 3º</w:t>
      </w:r>
      <w:r w:rsidRPr="00B04265">
        <w:rPr>
          <w:i/>
          <w:sz w:val="20"/>
        </w:rPr>
        <w:t xml:space="preserve"> É vedada qualquer prática que obstrua, restrinja ou dificulte o exercício do direito estabelecido por esta Lei.</w:t>
      </w:r>
    </w:p>
    <w:p w:rsidR="00B83533" w:rsidRPr="00B04265" w:rsidRDefault="00B83533" w:rsidP="00B83533">
      <w:pPr>
        <w:ind w:left="2268" w:right="-1"/>
        <w:jc w:val="both"/>
        <w:rPr>
          <w:i/>
          <w:sz w:val="20"/>
        </w:rPr>
      </w:pPr>
      <w:r w:rsidRPr="00B04265">
        <w:rPr>
          <w:b/>
          <w:i/>
          <w:sz w:val="20"/>
        </w:rPr>
        <w:lastRenderedPageBreak/>
        <w:t>Art. 4º</w:t>
      </w:r>
      <w:r w:rsidRPr="00B04265">
        <w:rPr>
          <w:i/>
          <w:sz w:val="20"/>
        </w:rPr>
        <w:t xml:space="preserve"> O descumprimento do disposto nesta Lei poderá ser comunicado ao órgão competente de educação do Município, que adotará as medidas cabíveis.</w:t>
      </w:r>
    </w:p>
    <w:p w:rsidR="00B83533" w:rsidRPr="00B04265" w:rsidRDefault="00B83533" w:rsidP="00B83533">
      <w:pPr>
        <w:ind w:left="2268" w:right="-1"/>
        <w:jc w:val="both"/>
        <w:rPr>
          <w:i/>
          <w:sz w:val="20"/>
        </w:rPr>
      </w:pPr>
      <w:r w:rsidRPr="00B04265">
        <w:rPr>
          <w:b/>
          <w:i/>
          <w:sz w:val="20"/>
        </w:rPr>
        <w:t>Art. 5º</w:t>
      </w:r>
      <w:r w:rsidRPr="00B04265">
        <w:rPr>
          <w:i/>
          <w:sz w:val="20"/>
        </w:rPr>
        <w:t xml:space="preserve"> Esta Lei entra em vigor na data de sua publicação.</w:t>
      </w:r>
    </w:p>
    <w:p w:rsidR="00AE4C6A" w:rsidRPr="00B04265" w:rsidRDefault="00AE4C6A" w:rsidP="0088343C">
      <w:pPr>
        <w:autoSpaceDE w:val="0"/>
        <w:autoSpaceDN w:val="0"/>
        <w:adjustRightInd w:val="0"/>
        <w:spacing w:line="360" w:lineRule="auto"/>
        <w:ind w:firstLine="1276"/>
        <w:rPr>
          <w:sz w:val="22"/>
          <w:szCs w:val="22"/>
        </w:rPr>
      </w:pPr>
    </w:p>
    <w:p w:rsidR="00AE4C6A" w:rsidRPr="00B04265" w:rsidRDefault="00AE4C6A" w:rsidP="0088343C">
      <w:pPr>
        <w:autoSpaceDE w:val="0"/>
        <w:autoSpaceDN w:val="0"/>
        <w:adjustRightInd w:val="0"/>
        <w:spacing w:line="360" w:lineRule="auto"/>
        <w:ind w:firstLine="1276"/>
        <w:rPr>
          <w:sz w:val="22"/>
          <w:szCs w:val="22"/>
        </w:rPr>
      </w:pPr>
      <w:r w:rsidRPr="00B04265">
        <w:rPr>
          <w:sz w:val="22"/>
          <w:szCs w:val="22"/>
        </w:rPr>
        <w:t xml:space="preserve">Consta da Justificativa apresentada pelo nobre </w:t>
      </w:r>
      <w:r w:rsidRPr="00B04265">
        <w:rPr>
          <w:i/>
          <w:sz w:val="22"/>
          <w:szCs w:val="22"/>
        </w:rPr>
        <w:t>Edil</w:t>
      </w:r>
      <w:r w:rsidRPr="00B04265">
        <w:rPr>
          <w:sz w:val="22"/>
          <w:szCs w:val="22"/>
        </w:rPr>
        <w:t xml:space="preserve">: </w:t>
      </w:r>
    </w:p>
    <w:p w:rsidR="00AE4C6A" w:rsidRPr="00B04265" w:rsidRDefault="00AE4C6A" w:rsidP="00AE4C6A">
      <w:pPr>
        <w:autoSpaceDE w:val="0"/>
        <w:autoSpaceDN w:val="0"/>
        <w:adjustRightInd w:val="0"/>
        <w:ind w:left="2268"/>
        <w:rPr>
          <w:i/>
          <w:sz w:val="20"/>
        </w:rPr>
      </w:pPr>
    </w:p>
    <w:p w:rsidR="00B83533" w:rsidRPr="00B04265" w:rsidRDefault="00B83533" w:rsidP="00B83533">
      <w:pPr>
        <w:pStyle w:val="SemEspaamento"/>
        <w:ind w:left="2268"/>
        <w:jc w:val="both"/>
        <w:rPr>
          <w:rFonts w:ascii="Times New Roman" w:hAnsi="Times New Roman" w:cs="Times New Roman"/>
          <w:i/>
          <w:sz w:val="20"/>
          <w:szCs w:val="20"/>
        </w:rPr>
      </w:pPr>
      <w:r w:rsidRPr="00B04265">
        <w:rPr>
          <w:rFonts w:ascii="Times New Roman" w:hAnsi="Times New Roman" w:cs="Times New Roman"/>
          <w:i/>
          <w:sz w:val="20"/>
          <w:szCs w:val="20"/>
        </w:rPr>
        <w:t>O presente Projeto de Lei visa assegurar a transparência e a participação ativa dos pais ou responsáveis no processo educacional, facultando-lhes o acesso às bibliotecas das escolas públicas municipais, a fim de que possam consultar os materiais didáticos e paradidáticos disponíveis.</w:t>
      </w:r>
    </w:p>
    <w:p w:rsidR="00B83533" w:rsidRPr="00B04265" w:rsidRDefault="00B83533" w:rsidP="00B83533">
      <w:pPr>
        <w:pStyle w:val="SemEspaamento"/>
        <w:ind w:left="2268"/>
        <w:jc w:val="both"/>
        <w:rPr>
          <w:rFonts w:ascii="Times New Roman" w:hAnsi="Times New Roman" w:cs="Times New Roman"/>
          <w:i/>
          <w:sz w:val="20"/>
          <w:szCs w:val="20"/>
        </w:rPr>
      </w:pPr>
    </w:p>
    <w:p w:rsidR="00B83533" w:rsidRPr="00B04265" w:rsidRDefault="00B83533" w:rsidP="00B83533">
      <w:pPr>
        <w:pStyle w:val="SemEspaamento"/>
        <w:ind w:left="2268"/>
        <w:jc w:val="both"/>
        <w:rPr>
          <w:rFonts w:ascii="Times New Roman" w:hAnsi="Times New Roman" w:cs="Times New Roman"/>
          <w:i/>
          <w:sz w:val="20"/>
          <w:szCs w:val="20"/>
        </w:rPr>
      </w:pPr>
      <w:r w:rsidRPr="00B04265">
        <w:rPr>
          <w:rFonts w:ascii="Times New Roman" w:hAnsi="Times New Roman" w:cs="Times New Roman"/>
          <w:i/>
          <w:sz w:val="20"/>
          <w:szCs w:val="20"/>
        </w:rPr>
        <w:t>A proposição fundamenta-se no princípio da transparência e no direito à informação, pilares constitucionais, sendo de suma importância que os responsáveis pelos educandos tenham plena ciência dos conteúdos e materiais pedagógicos empregados, de modo a assegurar a consonância com os valores familiares e com o desenvolvimento integral das crianças.</w:t>
      </w:r>
    </w:p>
    <w:p w:rsidR="00B83533" w:rsidRPr="00B04265" w:rsidRDefault="00B83533" w:rsidP="00B83533">
      <w:pPr>
        <w:pStyle w:val="SemEspaamento"/>
        <w:ind w:left="2268"/>
        <w:jc w:val="both"/>
        <w:rPr>
          <w:rFonts w:ascii="Times New Roman" w:hAnsi="Times New Roman" w:cs="Times New Roman"/>
          <w:i/>
          <w:sz w:val="20"/>
          <w:szCs w:val="20"/>
        </w:rPr>
      </w:pPr>
    </w:p>
    <w:p w:rsidR="00B83533" w:rsidRPr="00B04265" w:rsidRDefault="00B83533" w:rsidP="00B83533">
      <w:pPr>
        <w:pStyle w:val="SemEspaamento"/>
        <w:ind w:left="2268"/>
        <w:jc w:val="both"/>
        <w:rPr>
          <w:rFonts w:ascii="Times New Roman" w:hAnsi="Times New Roman" w:cs="Times New Roman"/>
          <w:i/>
          <w:sz w:val="20"/>
          <w:szCs w:val="20"/>
        </w:rPr>
      </w:pPr>
      <w:r w:rsidRPr="00B04265">
        <w:rPr>
          <w:rFonts w:ascii="Times New Roman" w:hAnsi="Times New Roman" w:cs="Times New Roman"/>
          <w:i/>
          <w:sz w:val="20"/>
          <w:szCs w:val="20"/>
        </w:rPr>
        <w:t>Outrossim, a presente iniciativa reforça a colaboração entre a família e a escola, elementos essenciais para a promoção de uma educação de excelência. Ao possibilitar tal acesso, fomenta-se um ambiente mais colaborativo e harmonioso entre os educadores e os pais, consolidando o papel da comunidade no processo educacional.</w:t>
      </w:r>
    </w:p>
    <w:p w:rsidR="00B83533" w:rsidRPr="00B04265" w:rsidRDefault="00B83533" w:rsidP="00B83533">
      <w:pPr>
        <w:pStyle w:val="SemEspaamento"/>
        <w:ind w:left="2268"/>
        <w:jc w:val="both"/>
        <w:rPr>
          <w:rFonts w:ascii="Times New Roman" w:hAnsi="Times New Roman" w:cs="Times New Roman"/>
          <w:i/>
          <w:sz w:val="20"/>
          <w:szCs w:val="20"/>
        </w:rPr>
      </w:pPr>
    </w:p>
    <w:p w:rsidR="00B83533" w:rsidRPr="00B04265" w:rsidRDefault="00B83533" w:rsidP="00B83533">
      <w:pPr>
        <w:pStyle w:val="SemEspaamento"/>
        <w:ind w:left="2268"/>
        <w:jc w:val="both"/>
        <w:rPr>
          <w:rFonts w:ascii="Times New Roman" w:hAnsi="Times New Roman" w:cs="Times New Roman"/>
          <w:i/>
          <w:sz w:val="20"/>
          <w:szCs w:val="20"/>
        </w:rPr>
      </w:pPr>
      <w:r w:rsidRPr="00B04265">
        <w:rPr>
          <w:rFonts w:ascii="Times New Roman" w:hAnsi="Times New Roman" w:cs="Times New Roman"/>
          <w:i/>
          <w:sz w:val="20"/>
          <w:szCs w:val="20"/>
        </w:rPr>
        <w:t>Cumpre ressaltar que a implementação deste projeto não acarretará ônus significativos ao erário municipal, haja vista que se servirá das estruturas já existentes, demandando apenas ajustes organizacionais internos nas unidades escolares.</w:t>
      </w:r>
    </w:p>
    <w:p w:rsidR="00B83533" w:rsidRPr="00B04265" w:rsidRDefault="00B83533" w:rsidP="00B83533">
      <w:pPr>
        <w:pStyle w:val="SemEspaamento"/>
        <w:ind w:left="2268"/>
        <w:jc w:val="both"/>
        <w:rPr>
          <w:rFonts w:ascii="Times New Roman" w:hAnsi="Times New Roman" w:cs="Times New Roman"/>
          <w:i/>
          <w:sz w:val="20"/>
          <w:szCs w:val="20"/>
        </w:rPr>
      </w:pPr>
    </w:p>
    <w:p w:rsidR="00B83533" w:rsidRPr="00B04265" w:rsidRDefault="00B83533" w:rsidP="00B83533">
      <w:pPr>
        <w:pStyle w:val="SemEspaamento"/>
        <w:ind w:left="2268"/>
        <w:jc w:val="both"/>
        <w:rPr>
          <w:rFonts w:ascii="Times New Roman" w:hAnsi="Times New Roman" w:cs="Times New Roman"/>
          <w:i/>
          <w:sz w:val="20"/>
          <w:szCs w:val="20"/>
        </w:rPr>
      </w:pPr>
      <w:r w:rsidRPr="00B04265">
        <w:rPr>
          <w:rFonts w:ascii="Times New Roman" w:hAnsi="Times New Roman" w:cs="Times New Roman"/>
          <w:i/>
          <w:sz w:val="20"/>
          <w:szCs w:val="20"/>
        </w:rPr>
        <w:t>Por fim, convém salientar que projetos análogos já foram apresentados e implementados em diversos municípios e estados da federação, refletindo uma tendência nacional voltada para o incremento da participação e fiscalização da comunidade escolar.</w:t>
      </w:r>
    </w:p>
    <w:p w:rsidR="00B83533" w:rsidRPr="00B04265" w:rsidRDefault="00B83533" w:rsidP="00B83533">
      <w:pPr>
        <w:pStyle w:val="SemEspaamento"/>
        <w:ind w:left="2268"/>
        <w:jc w:val="both"/>
        <w:rPr>
          <w:rFonts w:ascii="Times New Roman" w:hAnsi="Times New Roman" w:cs="Times New Roman"/>
          <w:i/>
          <w:sz w:val="20"/>
          <w:szCs w:val="20"/>
        </w:rPr>
      </w:pPr>
    </w:p>
    <w:p w:rsidR="00B83533" w:rsidRPr="00B04265" w:rsidRDefault="00B83533" w:rsidP="00B83533">
      <w:pPr>
        <w:pStyle w:val="SemEspaamento"/>
        <w:ind w:left="2268"/>
        <w:jc w:val="both"/>
        <w:rPr>
          <w:rFonts w:ascii="Times New Roman" w:hAnsi="Times New Roman" w:cs="Times New Roman"/>
          <w:i/>
          <w:sz w:val="20"/>
          <w:szCs w:val="20"/>
        </w:rPr>
      </w:pPr>
      <w:r w:rsidRPr="00B04265">
        <w:rPr>
          <w:rFonts w:ascii="Times New Roman" w:hAnsi="Times New Roman" w:cs="Times New Roman"/>
          <w:i/>
          <w:sz w:val="20"/>
          <w:szCs w:val="20"/>
        </w:rPr>
        <w:t>Diante do exposto, solicito a vênia desta Casa Legislativa para a apreciação e aprovação do presente Projeto de Lei, em prol de uma educação mais transparente, participativa e alinhada aos anseios da sociedade.</w:t>
      </w:r>
    </w:p>
    <w:p w:rsidR="00AE4C6A" w:rsidRPr="00B04265" w:rsidRDefault="00AE4C6A" w:rsidP="00B83533">
      <w:pPr>
        <w:pStyle w:val="SemEspaamento"/>
        <w:jc w:val="both"/>
        <w:rPr>
          <w:rFonts w:ascii="Times New Roman" w:hAnsi="Times New Roman" w:cs="Times New Roman"/>
          <w:i/>
          <w:sz w:val="22"/>
          <w:szCs w:val="22"/>
        </w:rPr>
      </w:pPr>
    </w:p>
    <w:p w:rsidR="00B83533" w:rsidRPr="00B04265" w:rsidRDefault="00B83533" w:rsidP="00B83533">
      <w:pPr>
        <w:pStyle w:val="SemEspaamento"/>
        <w:jc w:val="both"/>
        <w:rPr>
          <w:rFonts w:ascii="Times New Roman" w:hAnsi="Times New Roman" w:cs="Times New Roman"/>
          <w:sz w:val="22"/>
          <w:szCs w:val="22"/>
        </w:rPr>
      </w:pPr>
      <w:r w:rsidRPr="00B04265">
        <w:rPr>
          <w:rFonts w:ascii="Times New Roman" w:hAnsi="Times New Roman" w:cs="Times New Roman"/>
          <w:sz w:val="22"/>
          <w:szCs w:val="22"/>
        </w:rPr>
        <w:tab/>
        <w:t>É o resumo do necessário</w:t>
      </w:r>
    </w:p>
    <w:p w:rsidR="00B83533" w:rsidRPr="00B04265" w:rsidRDefault="00B83533" w:rsidP="00B83533">
      <w:pPr>
        <w:pStyle w:val="SemEspaamento"/>
        <w:jc w:val="both"/>
        <w:rPr>
          <w:rFonts w:ascii="Times New Roman" w:hAnsi="Times New Roman" w:cs="Times New Roman"/>
          <w:i/>
          <w:sz w:val="22"/>
          <w:szCs w:val="22"/>
        </w:rPr>
      </w:pPr>
    </w:p>
    <w:p w:rsidR="004A2DE2" w:rsidRPr="00B04265" w:rsidRDefault="004A2DE2" w:rsidP="008B0C6E">
      <w:pPr>
        <w:spacing w:line="360" w:lineRule="auto"/>
        <w:rPr>
          <w:b/>
          <w:sz w:val="22"/>
          <w:szCs w:val="22"/>
        </w:rPr>
      </w:pPr>
    </w:p>
    <w:p w:rsidR="004A2DE2" w:rsidRPr="00B04265" w:rsidRDefault="004A2DE2" w:rsidP="00D355E5">
      <w:pPr>
        <w:pStyle w:val="PargrafodaLista"/>
        <w:numPr>
          <w:ilvl w:val="0"/>
          <w:numId w:val="1"/>
        </w:numPr>
        <w:spacing w:line="360" w:lineRule="auto"/>
        <w:rPr>
          <w:b/>
          <w:sz w:val="22"/>
          <w:szCs w:val="22"/>
          <w:u w:val="single"/>
        </w:rPr>
      </w:pPr>
      <w:r w:rsidRPr="00B04265">
        <w:rPr>
          <w:b/>
          <w:sz w:val="22"/>
          <w:szCs w:val="22"/>
          <w:u w:val="single"/>
        </w:rPr>
        <w:t>FUNDAMENTAÇÃO:</w:t>
      </w:r>
    </w:p>
    <w:p w:rsidR="00C2432A" w:rsidRPr="00B04265" w:rsidRDefault="00C2432A" w:rsidP="00C2432A">
      <w:pPr>
        <w:spacing w:line="360" w:lineRule="auto"/>
        <w:jc w:val="both"/>
        <w:rPr>
          <w:b/>
          <w:sz w:val="22"/>
          <w:szCs w:val="22"/>
        </w:rPr>
      </w:pPr>
    </w:p>
    <w:p w:rsidR="006D5F82" w:rsidRPr="00B04265" w:rsidRDefault="00E36960" w:rsidP="00E36960">
      <w:pPr>
        <w:spacing w:line="360" w:lineRule="auto"/>
        <w:ind w:firstLine="709"/>
        <w:jc w:val="both"/>
        <w:rPr>
          <w:sz w:val="22"/>
          <w:szCs w:val="22"/>
        </w:rPr>
      </w:pPr>
      <w:r w:rsidRPr="00B04265">
        <w:rPr>
          <w:sz w:val="22"/>
          <w:szCs w:val="22"/>
        </w:rPr>
        <w:t xml:space="preserve">Consta do art. 243, §2º - A do Regimento Interno da Câmara Municipal de Vereadores de Pouso Alegre que toda proposição recebida será protocolada, sendo que as proposições previstas nos incisos I, II, III, IV, IX e XII do art. 239, uma vez protocoladas, serão encaminhadas à Presidência da Câmara Municipal para despacho quanto à </w:t>
      </w:r>
      <w:r w:rsidRPr="00B04265">
        <w:rPr>
          <w:b/>
          <w:sz w:val="22"/>
          <w:szCs w:val="22"/>
          <w:u w:val="single"/>
        </w:rPr>
        <w:t>admissibilidade</w:t>
      </w:r>
      <w:r w:rsidRPr="00B04265">
        <w:rPr>
          <w:sz w:val="22"/>
          <w:szCs w:val="22"/>
        </w:rPr>
        <w:t>, nos termos do art. 246, e consequente leitura no Expediente.</w:t>
      </w:r>
    </w:p>
    <w:p w:rsidR="009F50A9" w:rsidRPr="00B04265" w:rsidRDefault="009F50A9" w:rsidP="00E36960">
      <w:pPr>
        <w:spacing w:line="360" w:lineRule="auto"/>
        <w:ind w:firstLine="709"/>
        <w:jc w:val="both"/>
        <w:rPr>
          <w:sz w:val="22"/>
          <w:szCs w:val="22"/>
        </w:rPr>
      </w:pPr>
    </w:p>
    <w:p w:rsidR="004A2DE2" w:rsidRDefault="0033067A" w:rsidP="00C2432A">
      <w:pPr>
        <w:spacing w:line="360" w:lineRule="auto"/>
        <w:ind w:left="708" w:firstLine="12"/>
        <w:jc w:val="both"/>
        <w:rPr>
          <w:sz w:val="22"/>
          <w:szCs w:val="22"/>
        </w:rPr>
      </w:pPr>
      <w:r w:rsidRPr="00B04265">
        <w:rPr>
          <w:sz w:val="22"/>
          <w:szCs w:val="22"/>
        </w:rPr>
        <w:t>O art. 246 do Regimento Interno desta Casa de Leis disciplina que</w:t>
      </w:r>
      <w:r w:rsidR="00B83533" w:rsidRPr="00B04265">
        <w:rPr>
          <w:sz w:val="22"/>
          <w:szCs w:val="22"/>
        </w:rPr>
        <w:t>:</w:t>
      </w:r>
    </w:p>
    <w:p w:rsidR="00B04265" w:rsidRDefault="00B04265" w:rsidP="00C2432A">
      <w:pPr>
        <w:spacing w:line="360" w:lineRule="auto"/>
        <w:ind w:left="708" w:firstLine="12"/>
        <w:jc w:val="both"/>
        <w:rPr>
          <w:sz w:val="22"/>
          <w:szCs w:val="22"/>
        </w:rPr>
      </w:pPr>
    </w:p>
    <w:p w:rsidR="00B04265" w:rsidRPr="00B04265" w:rsidRDefault="00B04265" w:rsidP="00C2432A">
      <w:pPr>
        <w:spacing w:line="360" w:lineRule="auto"/>
        <w:ind w:left="708" w:firstLine="12"/>
        <w:jc w:val="both"/>
        <w:rPr>
          <w:sz w:val="22"/>
          <w:szCs w:val="22"/>
        </w:rPr>
      </w:pPr>
    </w:p>
    <w:p w:rsidR="00FB058C" w:rsidRPr="004C6E47" w:rsidRDefault="00FB058C" w:rsidP="00C2432A">
      <w:pPr>
        <w:ind w:left="2268"/>
        <w:jc w:val="both"/>
        <w:rPr>
          <w:i/>
          <w:sz w:val="20"/>
        </w:rPr>
      </w:pPr>
      <w:r w:rsidRPr="004C6E47">
        <w:rPr>
          <w:i/>
          <w:sz w:val="20"/>
        </w:rPr>
        <w:lastRenderedPageBreak/>
        <w:t>Art. 246. Não será aceita a proposição:</w:t>
      </w:r>
    </w:p>
    <w:p w:rsidR="00FB058C" w:rsidRPr="004C6E47" w:rsidRDefault="00FB058C" w:rsidP="00C2432A">
      <w:pPr>
        <w:ind w:left="2268"/>
        <w:jc w:val="both"/>
        <w:rPr>
          <w:i/>
          <w:sz w:val="20"/>
        </w:rPr>
      </w:pPr>
      <w:r w:rsidRPr="004C6E47">
        <w:rPr>
          <w:i/>
          <w:sz w:val="20"/>
        </w:rPr>
        <w:t xml:space="preserve">I - </w:t>
      </w:r>
      <w:proofErr w:type="gramStart"/>
      <w:r w:rsidRPr="004C6E47">
        <w:rPr>
          <w:i/>
          <w:sz w:val="20"/>
        </w:rPr>
        <w:t>que</w:t>
      </w:r>
      <w:proofErr w:type="gramEnd"/>
      <w:r w:rsidRPr="004C6E47">
        <w:rPr>
          <w:i/>
          <w:sz w:val="20"/>
        </w:rPr>
        <w:t xml:space="preserve"> versar sobre assuntos alheios à competência da Câmara;</w:t>
      </w:r>
    </w:p>
    <w:p w:rsidR="00FB058C" w:rsidRPr="004C6E47" w:rsidRDefault="00FB058C" w:rsidP="00C2432A">
      <w:pPr>
        <w:ind w:left="2268"/>
        <w:jc w:val="both"/>
        <w:rPr>
          <w:i/>
          <w:sz w:val="20"/>
        </w:rPr>
      </w:pPr>
      <w:r w:rsidRPr="004C6E47">
        <w:rPr>
          <w:i/>
          <w:sz w:val="20"/>
        </w:rPr>
        <w:t xml:space="preserve">II - </w:t>
      </w:r>
      <w:proofErr w:type="gramStart"/>
      <w:r w:rsidRPr="004C6E47">
        <w:rPr>
          <w:i/>
          <w:sz w:val="20"/>
        </w:rPr>
        <w:t>que</w:t>
      </w:r>
      <w:proofErr w:type="gramEnd"/>
      <w:r w:rsidRPr="004C6E47">
        <w:rPr>
          <w:i/>
          <w:sz w:val="20"/>
        </w:rPr>
        <w:t xml:space="preserve"> delegar a outro Poder atribuições privativas do Poder Legislativo;</w:t>
      </w:r>
    </w:p>
    <w:p w:rsidR="00FB058C" w:rsidRPr="004C6E47" w:rsidRDefault="00FB058C" w:rsidP="00C2432A">
      <w:pPr>
        <w:ind w:left="2268"/>
        <w:jc w:val="both"/>
        <w:rPr>
          <w:i/>
          <w:sz w:val="20"/>
        </w:rPr>
      </w:pPr>
      <w:r w:rsidRPr="004C6E47">
        <w:rPr>
          <w:i/>
          <w:sz w:val="20"/>
        </w:rPr>
        <w:t>III - que seja inconstitucional, ilegal ou ferir disposições regimentais;</w:t>
      </w:r>
    </w:p>
    <w:p w:rsidR="00FB058C" w:rsidRPr="004C6E47" w:rsidRDefault="00FB058C" w:rsidP="00C2432A">
      <w:pPr>
        <w:ind w:left="2268"/>
        <w:jc w:val="both"/>
        <w:rPr>
          <w:i/>
          <w:sz w:val="20"/>
        </w:rPr>
      </w:pPr>
      <w:r w:rsidRPr="004C6E47">
        <w:rPr>
          <w:i/>
          <w:sz w:val="20"/>
        </w:rPr>
        <w:t xml:space="preserve">IV - </w:t>
      </w:r>
      <w:proofErr w:type="gramStart"/>
      <w:r w:rsidRPr="004C6E47">
        <w:rPr>
          <w:i/>
          <w:sz w:val="20"/>
        </w:rPr>
        <w:t>redigida</w:t>
      </w:r>
      <w:proofErr w:type="gramEnd"/>
      <w:r w:rsidRPr="004C6E47">
        <w:rPr>
          <w:i/>
          <w:sz w:val="20"/>
        </w:rPr>
        <w:t xml:space="preserve"> de modo que não se saiba, pela simples leitura de seu texto, qual a providência pretendida;</w:t>
      </w:r>
    </w:p>
    <w:p w:rsidR="00FB058C" w:rsidRPr="004C6E47" w:rsidRDefault="00FB058C" w:rsidP="00C2432A">
      <w:pPr>
        <w:ind w:left="2268"/>
        <w:jc w:val="both"/>
        <w:rPr>
          <w:i/>
          <w:sz w:val="20"/>
        </w:rPr>
      </w:pPr>
      <w:r w:rsidRPr="004C6E47">
        <w:rPr>
          <w:i/>
          <w:sz w:val="20"/>
        </w:rPr>
        <w:t xml:space="preserve">V - </w:t>
      </w:r>
      <w:proofErr w:type="gramStart"/>
      <w:r w:rsidRPr="004C6E47">
        <w:rPr>
          <w:i/>
          <w:sz w:val="20"/>
        </w:rPr>
        <w:t>quando</w:t>
      </w:r>
      <w:proofErr w:type="gramEnd"/>
      <w:r w:rsidRPr="004C6E47">
        <w:rPr>
          <w:i/>
          <w:sz w:val="20"/>
        </w:rPr>
        <w:t xml:space="preserve"> emenda ou subemenda, não guarde direta relação com a proposição;</w:t>
      </w:r>
    </w:p>
    <w:p w:rsidR="00FB058C" w:rsidRPr="004C6E47" w:rsidRDefault="00FB058C" w:rsidP="00C2432A">
      <w:pPr>
        <w:ind w:left="2268"/>
        <w:jc w:val="both"/>
        <w:rPr>
          <w:i/>
          <w:sz w:val="20"/>
        </w:rPr>
      </w:pPr>
      <w:r w:rsidRPr="004C6E47">
        <w:rPr>
          <w:i/>
          <w:sz w:val="20"/>
        </w:rPr>
        <w:t xml:space="preserve">VI - </w:t>
      </w:r>
      <w:proofErr w:type="gramStart"/>
      <w:r w:rsidRPr="004C6E47">
        <w:rPr>
          <w:i/>
          <w:sz w:val="20"/>
        </w:rPr>
        <w:t>seja</w:t>
      </w:r>
      <w:proofErr w:type="gramEnd"/>
      <w:r w:rsidRPr="004C6E47">
        <w:rPr>
          <w:i/>
          <w:sz w:val="20"/>
        </w:rPr>
        <w:t xml:space="preserve"> idêntica ou semelhante a outra em tramitação, ou que disponha no mesmo sentido de lei, de decreto legislativo ou de</w:t>
      </w:r>
      <w:r w:rsidR="00EC11BB" w:rsidRPr="004C6E47">
        <w:rPr>
          <w:i/>
          <w:sz w:val="20"/>
        </w:rPr>
        <w:t xml:space="preserve"> </w:t>
      </w:r>
      <w:r w:rsidRPr="004C6E47">
        <w:rPr>
          <w:i/>
          <w:sz w:val="20"/>
        </w:rPr>
        <w:t>resolução existentes, sem alterá-los ou revogá-los.</w:t>
      </w:r>
    </w:p>
    <w:p w:rsidR="00FB058C" w:rsidRPr="004C6E47" w:rsidRDefault="00FB058C" w:rsidP="00C2432A">
      <w:pPr>
        <w:ind w:left="2268"/>
        <w:jc w:val="both"/>
        <w:rPr>
          <w:i/>
          <w:sz w:val="20"/>
        </w:rPr>
      </w:pPr>
      <w:r w:rsidRPr="004C6E47">
        <w:rPr>
          <w:i/>
          <w:sz w:val="20"/>
        </w:rPr>
        <w:t>§ 1º As proposições enquadradas no presente artigo serão restituídas ao autor pelo Presidente, no prazo de 10 (dez) dias, com</w:t>
      </w:r>
      <w:r w:rsidR="00EC11BB" w:rsidRPr="004C6E47">
        <w:rPr>
          <w:i/>
          <w:sz w:val="20"/>
        </w:rPr>
        <w:t xml:space="preserve"> </w:t>
      </w:r>
      <w:r w:rsidRPr="004C6E47">
        <w:rPr>
          <w:i/>
          <w:sz w:val="20"/>
        </w:rPr>
        <w:t>justificativa expressamente fundamentada. (Incluído pela Resolução Nº 1270, de 2019)</w:t>
      </w:r>
    </w:p>
    <w:p w:rsidR="00FB058C" w:rsidRPr="004C6E47" w:rsidRDefault="00FB058C" w:rsidP="00C2432A">
      <w:pPr>
        <w:ind w:left="2268"/>
        <w:jc w:val="both"/>
        <w:rPr>
          <w:i/>
          <w:sz w:val="20"/>
        </w:rPr>
      </w:pPr>
      <w:r w:rsidRPr="004C6E47">
        <w:rPr>
          <w:i/>
          <w:sz w:val="20"/>
        </w:rPr>
        <w:t>§ 2º O autor, tendo recebido a proposição restituída, poderá instruí-la ou adequá-la de acordo com o despacho do Presidente,</w:t>
      </w:r>
      <w:r w:rsidR="00EC11BB" w:rsidRPr="004C6E47">
        <w:rPr>
          <w:i/>
          <w:sz w:val="20"/>
        </w:rPr>
        <w:t xml:space="preserve"> </w:t>
      </w:r>
      <w:r w:rsidRPr="004C6E47">
        <w:rPr>
          <w:i/>
          <w:sz w:val="20"/>
        </w:rPr>
        <w:t>retornando-a ao setor competente com o mesmo número ou poderá recorrer da decisão à Mesa Diretora, no prazo de 10 (dias). (Incluído</w:t>
      </w:r>
      <w:r w:rsidR="00EC11BB" w:rsidRPr="004C6E47">
        <w:rPr>
          <w:i/>
          <w:sz w:val="20"/>
        </w:rPr>
        <w:t xml:space="preserve"> </w:t>
      </w:r>
      <w:r w:rsidRPr="004C6E47">
        <w:rPr>
          <w:i/>
          <w:sz w:val="20"/>
        </w:rPr>
        <w:t>pela Resolução Nº 1270, de 2019)</w:t>
      </w:r>
    </w:p>
    <w:p w:rsidR="00FB058C" w:rsidRDefault="00FB058C" w:rsidP="00E40572">
      <w:pPr>
        <w:spacing w:line="360" w:lineRule="auto"/>
        <w:jc w:val="both"/>
        <w:rPr>
          <w:sz w:val="20"/>
        </w:rPr>
      </w:pPr>
    </w:p>
    <w:p w:rsidR="000364DF" w:rsidRDefault="000364DF" w:rsidP="00E40572">
      <w:pPr>
        <w:spacing w:line="360" w:lineRule="auto"/>
        <w:jc w:val="both"/>
        <w:rPr>
          <w:sz w:val="20"/>
        </w:rPr>
      </w:pPr>
    </w:p>
    <w:p w:rsidR="000E504D" w:rsidRPr="00B04265" w:rsidRDefault="000E504D" w:rsidP="00E40572">
      <w:pPr>
        <w:spacing w:line="360" w:lineRule="auto"/>
        <w:jc w:val="both"/>
        <w:rPr>
          <w:sz w:val="22"/>
          <w:szCs w:val="22"/>
        </w:rPr>
      </w:pPr>
      <w:r w:rsidRPr="00B04265">
        <w:rPr>
          <w:sz w:val="22"/>
          <w:szCs w:val="22"/>
        </w:rPr>
        <w:tab/>
        <w:t xml:space="preserve">Nesse sentido o presente despacho de admissibilidade possui </w:t>
      </w:r>
      <w:r w:rsidR="002839D7" w:rsidRPr="00B04265">
        <w:rPr>
          <w:sz w:val="22"/>
          <w:szCs w:val="22"/>
        </w:rPr>
        <w:t xml:space="preserve">como premissa apenas e tão somente verificar se o Projeto de Lei apresentado não está por afrontar os incisos de I a VI do art. 246 do Regime Interno desta Casa de Leis, não sendo atribuição da Presidência a análise do mérito propriamente dito do referido projeto. </w:t>
      </w:r>
    </w:p>
    <w:p w:rsidR="00875607" w:rsidRPr="00B04265" w:rsidRDefault="00875607" w:rsidP="00E40572">
      <w:pPr>
        <w:spacing w:line="360" w:lineRule="auto"/>
        <w:jc w:val="both"/>
        <w:rPr>
          <w:sz w:val="22"/>
          <w:szCs w:val="22"/>
        </w:rPr>
      </w:pPr>
    </w:p>
    <w:p w:rsidR="00E40572" w:rsidRPr="00B04265" w:rsidRDefault="0081140A" w:rsidP="00E40572">
      <w:pPr>
        <w:spacing w:line="360" w:lineRule="auto"/>
        <w:ind w:right="-1"/>
        <w:jc w:val="both"/>
        <w:rPr>
          <w:sz w:val="22"/>
          <w:szCs w:val="22"/>
        </w:rPr>
      </w:pPr>
      <w:r w:rsidRPr="00B04265">
        <w:rPr>
          <w:sz w:val="22"/>
          <w:szCs w:val="22"/>
        </w:rPr>
        <w:tab/>
      </w:r>
      <w:r w:rsidR="00381DBD" w:rsidRPr="00B04265">
        <w:rPr>
          <w:sz w:val="22"/>
          <w:szCs w:val="22"/>
        </w:rPr>
        <w:t>O Projeto de Le</w:t>
      </w:r>
      <w:r w:rsidR="00812E29" w:rsidRPr="00B04265">
        <w:rPr>
          <w:sz w:val="22"/>
          <w:szCs w:val="22"/>
        </w:rPr>
        <w:t xml:space="preserve">i em análise, como já mencionado, tempo por objetivo </w:t>
      </w:r>
      <w:r w:rsidR="00AD58FB" w:rsidRPr="00B04265">
        <w:rPr>
          <w:sz w:val="22"/>
          <w:szCs w:val="22"/>
        </w:rPr>
        <w:t>possibilitar aos pais ou responsáveis o acesso às bibliotecas das esc</w:t>
      </w:r>
      <w:r w:rsidR="00AD57BB" w:rsidRPr="00B04265">
        <w:rPr>
          <w:sz w:val="22"/>
          <w:szCs w:val="22"/>
        </w:rPr>
        <w:t>olas públicas da Rede Pública Municipal de Ensino d</w:t>
      </w:r>
      <w:r w:rsidR="00AD58FB" w:rsidRPr="00B04265">
        <w:rPr>
          <w:sz w:val="22"/>
          <w:szCs w:val="22"/>
        </w:rPr>
        <w:t xml:space="preserve">e Pouso Alegre </w:t>
      </w:r>
      <w:r w:rsidR="00E40572" w:rsidRPr="00B04265">
        <w:rPr>
          <w:sz w:val="22"/>
          <w:szCs w:val="22"/>
        </w:rPr>
        <w:t xml:space="preserve">a fim de que possam consultar ao acervo de livros, apostilas, cartilhas e outros materiais didáticos ou paradidáticos, além de realizarem solicitação de esclarecimentos junto à direção ou coordenação pedagógica sobre o conteúdo e a metodologia aplicados. </w:t>
      </w:r>
    </w:p>
    <w:p w:rsidR="00201672" w:rsidRPr="00B04265" w:rsidRDefault="00201672" w:rsidP="00E40572">
      <w:pPr>
        <w:spacing w:line="360" w:lineRule="auto"/>
        <w:ind w:right="-1"/>
        <w:jc w:val="both"/>
        <w:rPr>
          <w:sz w:val="22"/>
          <w:szCs w:val="22"/>
        </w:rPr>
      </w:pPr>
    </w:p>
    <w:p w:rsidR="00201672" w:rsidRPr="00B04265" w:rsidRDefault="00201672" w:rsidP="00E40572">
      <w:pPr>
        <w:spacing w:line="360" w:lineRule="auto"/>
        <w:ind w:right="-1"/>
        <w:jc w:val="both"/>
        <w:rPr>
          <w:sz w:val="22"/>
          <w:szCs w:val="22"/>
        </w:rPr>
      </w:pPr>
      <w:r w:rsidRPr="00B04265">
        <w:rPr>
          <w:sz w:val="22"/>
          <w:szCs w:val="22"/>
        </w:rPr>
        <w:tab/>
        <w:t xml:space="preserve">Segundo consta ainda do Projeto de Lei os titulares do direito teriam ainda a possibilidade de realizar o registro de seus questionamentos, mediante solicitação, quando existente qualquer discordância em relação ao conteúdo disponibilizado. </w:t>
      </w:r>
    </w:p>
    <w:p w:rsidR="002F755B" w:rsidRDefault="00567E54" w:rsidP="00E40572">
      <w:pPr>
        <w:spacing w:line="360" w:lineRule="auto"/>
        <w:ind w:right="-1"/>
        <w:jc w:val="both"/>
        <w:rPr>
          <w:sz w:val="22"/>
          <w:szCs w:val="22"/>
        </w:rPr>
      </w:pPr>
      <w:r w:rsidRPr="00B04265">
        <w:rPr>
          <w:sz w:val="22"/>
          <w:szCs w:val="22"/>
        </w:rPr>
        <w:t xml:space="preserve">   </w:t>
      </w:r>
    </w:p>
    <w:p w:rsidR="00B54B38" w:rsidRDefault="00B54B38" w:rsidP="00B54B38">
      <w:pPr>
        <w:autoSpaceDE w:val="0"/>
        <w:autoSpaceDN w:val="0"/>
        <w:adjustRightInd w:val="0"/>
        <w:spacing w:line="360" w:lineRule="auto"/>
        <w:jc w:val="both"/>
        <w:rPr>
          <w:rFonts w:eastAsiaTheme="minorHAnsi"/>
          <w:sz w:val="22"/>
          <w:szCs w:val="22"/>
          <w:lang w:eastAsia="en-US"/>
        </w:rPr>
      </w:pPr>
      <w:r w:rsidRPr="00F379D2">
        <w:rPr>
          <w:color w:val="232323"/>
          <w:sz w:val="22"/>
          <w:szCs w:val="22"/>
        </w:rPr>
        <w:tab/>
      </w:r>
      <w:r>
        <w:rPr>
          <w:color w:val="232323"/>
          <w:sz w:val="22"/>
          <w:szCs w:val="22"/>
        </w:rPr>
        <w:t xml:space="preserve">Pois bem. </w:t>
      </w:r>
      <w:r w:rsidRPr="00F379D2">
        <w:rPr>
          <w:rFonts w:eastAsiaTheme="minorHAnsi"/>
          <w:sz w:val="22"/>
          <w:szCs w:val="22"/>
          <w:lang w:eastAsia="en-US"/>
        </w:rPr>
        <w:t xml:space="preserve">Os Estados da federação têm competência para legislar concorrente sobre educação, nos termos do art. 24, IX, da CRFB, </w:t>
      </w:r>
      <w:r w:rsidRPr="00DF7034">
        <w:rPr>
          <w:rFonts w:eastAsiaTheme="minorHAnsi"/>
          <w:b/>
          <w:sz w:val="22"/>
          <w:szCs w:val="22"/>
          <w:u w:val="single"/>
          <w:lang w:eastAsia="en-US"/>
        </w:rPr>
        <w:t>mas devem obedecer às normas gerais editadas pela União</w:t>
      </w:r>
      <w:r w:rsidRPr="00F379D2">
        <w:rPr>
          <w:rFonts w:eastAsiaTheme="minorHAnsi"/>
          <w:sz w:val="22"/>
          <w:szCs w:val="22"/>
          <w:lang w:eastAsia="en-US"/>
        </w:rPr>
        <w:t>.</w:t>
      </w:r>
    </w:p>
    <w:p w:rsidR="00B54B38" w:rsidRDefault="00B54B38" w:rsidP="00B54B38">
      <w:pPr>
        <w:autoSpaceDE w:val="0"/>
        <w:autoSpaceDN w:val="0"/>
        <w:adjustRightInd w:val="0"/>
        <w:spacing w:line="360" w:lineRule="auto"/>
        <w:jc w:val="both"/>
        <w:rPr>
          <w:rFonts w:eastAsiaTheme="minorHAnsi"/>
          <w:sz w:val="22"/>
          <w:szCs w:val="22"/>
          <w:lang w:eastAsia="en-US"/>
        </w:rPr>
      </w:pPr>
      <w:r>
        <w:rPr>
          <w:rFonts w:eastAsiaTheme="minorHAnsi"/>
          <w:sz w:val="22"/>
          <w:szCs w:val="22"/>
          <w:lang w:eastAsia="en-US"/>
        </w:rPr>
        <w:tab/>
      </w:r>
    </w:p>
    <w:p w:rsidR="00B54B38" w:rsidRDefault="00B54B38" w:rsidP="00DF7034">
      <w:pPr>
        <w:autoSpaceDE w:val="0"/>
        <w:autoSpaceDN w:val="0"/>
        <w:adjustRightInd w:val="0"/>
        <w:spacing w:line="360" w:lineRule="auto"/>
        <w:jc w:val="both"/>
        <w:rPr>
          <w:rFonts w:ascii="Arial" w:hAnsi="Arial" w:cs="Arial"/>
          <w:color w:val="000000"/>
          <w:sz w:val="20"/>
          <w:shd w:val="clear" w:color="auto" w:fill="FFFFFF"/>
        </w:rPr>
      </w:pPr>
      <w:r>
        <w:rPr>
          <w:rFonts w:eastAsiaTheme="minorHAnsi"/>
          <w:sz w:val="22"/>
          <w:szCs w:val="22"/>
          <w:lang w:eastAsia="en-US"/>
        </w:rPr>
        <w:tab/>
        <w:t>O art. 22</w:t>
      </w:r>
      <w:r w:rsidR="00DF7034">
        <w:rPr>
          <w:rFonts w:eastAsiaTheme="minorHAnsi"/>
          <w:sz w:val="22"/>
          <w:szCs w:val="22"/>
          <w:lang w:eastAsia="en-US"/>
        </w:rPr>
        <w:t>, inciso XXIV</w:t>
      </w:r>
      <w:r>
        <w:rPr>
          <w:rFonts w:eastAsiaTheme="minorHAnsi"/>
          <w:sz w:val="22"/>
          <w:szCs w:val="22"/>
          <w:lang w:eastAsia="en-US"/>
        </w:rPr>
        <w:t xml:space="preserve"> </w:t>
      </w:r>
      <w:r w:rsidR="00DF7034">
        <w:rPr>
          <w:rFonts w:eastAsiaTheme="minorHAnsi"/>
          <w:sz w:val="22"/>
          <w:szCs w:val="22"/>
          <w:lang w:eastAsia="en-US"/>
        </w:rPr>
        <w:t xml:space="preserve">da Constituição Federal </w:t>
      </w:r>
      <w:r>
        <w:rPr>
          <w:rFonts w:eastAsiaTheme="minorHAnsi"/>
          <w:sz w:val="22"/>
          <w:szCs w:val="22"/>
          <w:lang w:eastAsia="en-US"/>
        </w:rPr>
        <w:t xml:space="preserve">define que </w:t>
      </w:r>
      <w:r>
        <w:rPr>
          <w:rFonts w:ascii="Arial" w:hAnsi="Arial" w:cs="Arial"/>
          <w:color w:val="000000"/>
          <w:sz w:val="20"/>
          <w:shd w:val="clear" w:color="auto" w:fill="FFFFFF"/>
        </w:rPr>
        <w:t>compete privativamente à União legislar sobre</w:t>
      </w:r>
      <w:r w:rsidR="00DF7034">
        <w:rPr>
          <w:rFonts w:ascii="Arial" w:hAnsi="Arial" w:cs="Arial"/>
          <w:color w:val="000000"/>
          <w:sz w:val="20"/>
          <w:shd w:val="clear" w:color="auto" w:fill="FFFFFF"/>
        </w:rPr>
        <w:t xml:space="preserve"> </w:t>
      </w:r>
      <w:r w:rsidRPr="00DF7034">
        <w:rPr>
          <w:rFonts w:ascii="Arial" w:hAnsi="Arial" w:cs="Arial"/>
          <w:b/>
          <w:color w:val="000000"/>
          <w:sz w:val="20"/>
          <w:u w:val="single"/>
          <w:shd w:val="clear" w:color="auto" w:fill="FFFFFF"/>
        </w:rPr>
        <w:t>diretrizes e bases da educação nacional</w:t>
      </w:r>
      <w:r w:rsidR="00DF7034">
        <w:rPr>
          <w:rFonts w:ascii="Arial" w:hAnsi="Arial" w:cs="Arial"/>
          <w:color w:val="000000"/>
          <w:sz w:val="20"/>
          <w:shd w:val="clear" w:color="auto" w:fill="FFFFFF"/>
        </w:rPr>
        <w:t>.</w:t>
      </w:r>
    </w:p>
    <w:p w:rsidR="000364DF" w:rsidRDefault="000364DF" w:rsidP="00DF7034">
      <w:pPr>
        <w:autoSpaceDE w:val="0"/>
        <w:autoSpaceDN w:val="0"/>
        <w:adjustRightInd w:val="0"/>
        <w:spacing w:line="360" w:lineRule="auto"/>
        <w:jc w:val="both"/>
        <w:rPr>
          <w:rFonts w:ascii="Arial" w:hAnsi="Arial" w:cs="Arial"/>
          <w:color w:val="000000"/>
          <w:sz w:val="20"/>
          <w:shd w:val="clear" w:color="auto" w:fill="FFFFFF"/>
        </w:rPr>
      </w:pPr>
      <w:r>
        <w:rPr>
          <w:rFonts w:ascii="Arial" w:hAnsi="Arial" w:cs="Arial"/>
          <w:color w:val="000000"/>
          <w:sz w:val="20"/>
          <w:shd w:val="clear" w:color="auto" w:fill="FFFFFF"/>
        </w:rPr>
        <w:tab/>
      </w:r>
    </w:p>
    <w:p w:rsidR="00F738B1" w:rsidRDefault="00F738B1" w:rsidP="00DF7034">
      <w:pPr>
        <w:autoSpaceDE w:val="0"/>
        <w:autoSpaceDN w:val="0"/>
        <w:adjustRightInd w:val="0"/>
        <w:spacing w:line="360" w:lineRule="auto"/>
        <w:jc w:val="both"/>
        <w:rPr>
          <w:rFonts w:ascii="Arial" w:hAnsi="Arial" w:cs="Arial"/>
          <w:color w:val="000000"/>
          <w:sz w:val="20"/>
          <w:shd w:val="clear" w:color="auto" w:fill="FFFFFF"/>
        </w:rPr>
      </w:pPr>
    </w:p>
    <w:p w:rsidR="00ED04CD" w:rsidRDefault="00DF7034" w:rsidP="009C42CE">
      <w:pPr>
        <w:autoSpaceDE w:val="0"/>
        <w:autoSpaceDN w:val="0"/>
        <w:adjustRightInd w:val="0"/>
        <w:spacing w:line="360" w:lineRule="auto"/>
        <w:jc w:val="both"/>
        <w:rPr>
          <w:rFonts w:eastAsiaTheme="minorHAnsi"/>
          <w:sz w:val="22"/>
          <w:szCs w:val="22"/>
          <w:lang w:eastAsia="en-US"/>
        </w:rPr>
      </w:pPr>
      <w:r>
        <w:rPr>
          <w:rFonts w:ascii="Arial" w:hAnsi="Arial" w:cs="Arial"/>
          <w:color w:val="000000"/>
          <w:sz w:val="20"/>
          <w:shd w:val="clear" w:color="auto" w:fill="FFFFFF"/>
        </w:rPr>
        <w:lastRenderedPageBreak/>
        <w:tab/>
      </w:r>
      <w:r w:rsidR="00B54B38" w:rsidRPr="00F379D2">
        <w:rPr>
          <w:rFonts w:eastAsiaTheme="minorHAnsi"/>
          <w:sz w:val="22"/>
          <w:szCs w:val="22"/>
          <w:lang w:eastAsia="en-US"/>
        </w:rPr>
        <w:t>No exercício de sua competência nacional, a União editou a Lei de</w:t>
      </w:r>
      <w:r w:rsidR="00B54B38">
        <w:rPr>
          <w:rFonts w:eastAsiaTheme="minorHAnsi"/>
          <w:sz w:val="22"/>
          <w:szCs w:val="22"/>
          <w:lang w:eastAsia="en-US"/>
        </w:rPr>
        <w:t xml:space="preserve"> </w:t>
      </w:r>
      <w:r w:rsidR="00B54B38" w:rsidRPr="00F379D2">
        <w:rPr>
          <w:rFonts w:eastAsiaTheme="minorHAnsi"/>
          <w:sz w:val="22"/>
          <w:szCs w:val="22"/>
          <w:lang w:eastAsia="en-US"/>
        </w:rPr>
        <w:t>Diretrizes e Bases, cujo sentido engloba, segundo a jurisprudência deste</w:t>
      </w:r>
      <w:r w:rsidR="00B54B38">
        <w:rPr>
          <w:rFonts w:eastAsiaTheme="minorHAnsi"/>
          <w:sz w:val="22"/>
          <w:szCs w:val="22"/>
          <w:lang w:eastAsia="en-US"/>
        </w:rPr>
        <w:t xml:space="preserve"> </w:t>
      </w:r>
      <w:r w:rsidR="00B54B38" w:rsidRPr="00F379D2">
        <w:rPr>
          <w:rFonts w:eastAsiaTheme="minorHAnsi"/>
          <w:sz w:val="22"/>
          <w:szCs w:val="22"/>
          <w:lang w:eastAsia="en-US"/>
        </w:rPr>
        <w:t xml:space="preserve">Tribunal, as regras que tratam de </w:t>
      </w:r>
      <w:r w:rsidR="00B54B38" w:rsidRPr="00F379D2">
        <w:rPr>
          <w:rFonts w:eastAsiaTheme="minorHAnsi"/>
          <w:b/>
          <w:i/>
          <w:sz w:val="22"/>
          <w:szCs w:val="22"/>
          <w:lang w:eastAsia="en-US"/>
        </w:rPr>
        <w:t>“currículos, conteúdos programáticos, metodologia de ensino ou modo de exercício da atividade docente”</w:t>
      </w:r>
      <w:r w:rsidR="00B54B38" w:rsidRPr="00F379D2">
        <w:rPr>
          <w:rFonts w:eastAsiaTheme="minorHAnsi"/>
          <w:sz w:val="22"/>
          <w:szCs w:val="22"/>
          <w:lang w:eastAsia="en-US"/>
        </w:rPr>
        <w:t xml:space="preserve"> (ADPF 457, Rel. Min. Alexandre de Moraes, </w:t>
      </w:r>
      <w:proofErr w:type="spellStart"/>
      <w:r w:rsidR="00B54B38" w:rsidRPr="00F379D2">
        <w:rPr>
          <w:rFonts w:eastAsiaTheme="minorHAnsi"/>
          <w:sz w:val="22"/>
          <w:szCs w:val="22"/>
          <w:lang w:eastAsia="en-US"/>
        </w:rPr>
        <w:t>DJe</w:t>
      </w:r>
      <w:proofErr w:type="spellEnd"/>
      <w:r w:rsidR="00B54B38" w:rsidRPr="00F379D2">
        <w:rPr>
          <w:rFonts w:eastAsiaTheme="minorHAnsi"/>
          <w:sz w:val="22"/>
          <w:szCs w:val="22"/>
          <w:lang w:eastAsia="en-US"/>
        </w:rPr>
        <w:t xml:space="preserve"> 03.06.2020). De fato, nos termos do art. 9º, IV, da Lei de Diretrizes e Bases, compete à União</w:t>
      </w:r>
      <w:r w:rsidR="00B54B38">
        <w:rPr>
          <w:rFonts w:eastAsiaTheme="minorHAnsi"/>
          <w:sz w:val="22"/>
          <w:szCs w:val="22"/>
          <w:lang w:eastAsia="en-US"/>
        </w:rPr>
        <w:t xml:space="preserve"> </w:t>
      </w:r>
      <w:r w:rsidR="00B54B38" w:rsidRPr="00F379D2">
        <w:rPr>
          <w:rFonts w:eastAsiaTheme="minorHAnsi"/>
          <w:sz w:val="22"/>
          <w:szCs w:val="22"/>
          <w:lang w:eastAsia="en-US"/>
        </w:rPr>
        <w:t>estabelecer competência e diretrizes para a educação infantil, de modo a</w:t>
      </w:r>
      <w:r w:rsidR="00B54B38">
        <w:rPr>
          <w:rFonts w:eastAsiaTheme="minorHAnsi"/>
          <w:sz w:val="22"/>
          <w:szCs w:val="22"/>
          <w:lang w:eastAsia="en-US"/>
        </w:rPr>
        <w:t xml:space="preserve"> </w:t>
      </w:r>
      <w:r w:rsidR="00B54B38" w:rsidRPr="00F379D2">
        <w:rPr>
          <w:rFonts w:eastAsiaTheme="minorHAnsi"/>
          <w:sz w:val="22"/>
          <w:szCs w:val="22"/>
          <w:lang w:eastAsia="en-US"/>
        </w:rPr>
        <w:t>assegurar formação básica comum. Isso porque, no âmbito da competência concorrente, cabe à União estabelecer regras minimamente homogêneas em todo território nacional.</w:t>
      </w:r>
    </w:p>
    <w:p w:rsidR="0079742C" w:rsidRPr="004D6C31" w:rsidRDefault="0079742C" w:rsidP="009C42CE">
      <w:pPr>
        <w:autoSpaceDE w:val="0"/>
        <w:autoSpaceDN w:val="0"/>
        <w:adjustRightInd w:val="0"/>
        <w:spacing w:line="360" w:lineRule="auto"/>
        <w:jc w:val="both"/>
        <w:rPr>
          <w:rFonts w:eastAsiaTheme="minorHAnsi"/>
          <w:sz w:val="22"/>
          <w:szCs w:val="22"/>
          <w:lang w:eastAsia="en-US"/>
        </w:rPr>
      </w:pPr>
    </w:p>
    <w:p w:rsidR="00EE2002" w:rsidRPr="004D6C31" w:rsidRDefault="0079742C" w:rsidP="009C42CE">
      <w:pPr>
        <w:autoSpaceDE w:val="0"/>
        <w:autoSpaceDN w:val="0"/>
        <w:adjustRightInd w:val="0"/>
        <w:spacing w:line="360" w:lineRule="auto"/>
        <w:jc w:val="both"/>
        <w:rPr>
          <w:rFonts w:eastAsiaTheme="minorHAnsi"/>
          <w:sz w:val="22"/>
          <w:szCs w:val="22"/>
          <w:lang w:eastAsia="en-US"/>
        </w:rPr>
      </w:pPr>
      <w:r w:rsidRPr="004D6C31">
        <w:rPr>
          <w:rFonts w:eastAsiaTheme="minorHAnsi"/>
          <w:sz w:val="22"/>
          <w:szCs w:val="22"/>
          <w:lang w:eastAsia="en-US"/>
        </w:rPr>
        <w:tab/>
      </w:r>
      <w:r w:rsidR="004D6C31" w:rsidRPr="004D6C31">
        <w:rPr>
          <w:rFonts w:eastAsiaTheme="minorHAnsi"/>
          <w:sz w:val="22"/>
          <w:szCs w:val="22"/>
          <w:lang w:eastAsia="en-US"/>
        </w:rPr>
        <w:t xml:space="preserve">A Lei Federal acima mencionada traz em seu artigo 4º. Inciso VIII que </w:t>
      </w:r>
      <w:r w:rsidR="004D6C31" w:rsidRPr="004D6C31">
        <w:rPr>
          <w:sz w:val="22"/>
          <w:szCs w:val="22"/>
          <w:shd w:val="clear" w:color="auto" w:fill="FFFFFF"/>
        </w:rPr>
        <w:t>o dever do Estado com educação escolar pública será efetivado mediante a garantia de atendimento ao educando, em todas as etapas da educação básica, por meio de programas suplementares de material didático-escolar, transporte, alimentação e assistência à saúde;</w:t>
      </w:r>
    </w:p>
    <w:p w:rsidR="00EE2002" w:rsidRPr="004D6C31" w:rsidRDefault="00EE2002" w:rsidP="009C42CE">
      <w:pPr>
        <w:autoSpaceDE w:val="0"/>
        <w:autoSpaceDN w:val="0"/>
        <w:adjustRightInd w:val="0"/>
        <w:spacing w:line="360" w:lineRule="auto"/>
        <w:jc w:val="both"/>
        <w:rPr>
          <w:rFonts w:eastAsiaTheme="minorHAnsi"/>
          <w:sz w:val="22"/>
          <w:szCs w:val="22"/>
          <w:lang w:eastAsia="en-US"/>
        </w:rPr>
      </w:pPr>
    </w:p>
    <w:p w:rsidR="0079742C" w:rsidRDefault="00815D1A" w:rsidP="00EE2002">
      <w:pPr>
        <w:autoSpaceDE w:val="0"/>
        <w:autoSpaceDN w:val="0"/>
        <w:adjustRightInd w:val="0"/>
        <w:spacing w:line="360" w:lineRule="auto"/>
        <w:ind w:firstLine="708"/>
        <w:jc w:val="both"/>
        <w:rPr>
          <w:color w:val="000000"/>
          <w:sz w:val="22"/>
          <w:szCs w:val="22"/>
          <w:shd w:val="clear" w:color="auto" w:fill="FFFFFF"/>
        </w:rPr>
      </w:pPr>
      <w:r w:rsidRPr="002C5698">
        <w:rPr>
          <w:rFonts w:eastAsiaTheme="minorHAnsi"/>
          <w:sz w:val="22"/>
          <w:szCs w:val="22"/>
          <w:lang w:eastAsia="en-US"/>
        </w:rPr>
        <w:t xml:space="preserve">O art. 26 da Lei das Diretrizes e Bases da Educação (LF 9.394/1996) </w:t>
      </w:r>
      <w:r w:rsidR="002C5698" w:rsidRPr="002C5698">
        <w:rPr>
          <w:rFonts w:eastAsiaTheme="minorHAnsi"/>
          <w:sz w:val="22"/>
          <w:szCs w:val="22"/>
          <w:lang w:eastAsia="en-US"/>
        </w:rPr>
        <w:t xml:space="preserve">garante que </w:t>
      </w:r>
      <w:r w:rsidR="002C5698" w:rsidRPr="002C5698">
        <w:rPr>
          <w:rFonts w:eastAsiaTheme="minorHAnsi"/>
          <w:b/>
          <w:i/>
          <w:sz w:val="22"/>
          <w:szCs w:val="22"/>
          <w:lang w:eastAsia="en-US"/>
        </w:rPr>
        <w:t>“</w:t>
      </w:r>
      <w:r w:rsidR="002C5698">
        <w:rPr>
          <w:b/>
          <w:i/>
          <w:color w:val="000000"/>
          <w:sz w:val="22"/>
          <w:szCs w:val="22"/>
          <w:shd w:val="clear" w:color="auto" w:fill="FFFFFF"/>
        </w:rPr>
        <w:t>o</w:t>
      </w:r>
      <w:r w:rsidR="002C5698" w:rsidRPr="002C5698">
        <w:rPr>
          <w:b/>
          <w:i/>
          <w:color w:val="000000"/>
          <w:sz w:val="22"/>
          <w:szCs w:val="22"/>
          <w:shd w:val="clear" w:color="auto" w:fill="FFFFFF"/>
        </w:rPr>
        <w:t>s currículos da educação infantil, do ensino fundamental e do ensino médio devem ter base nacional comum, a ser complementada, em cada sistema de ensino e em cada estabelecimento escolar, por uma parte diversificada, exigida pelas características regionais e locais da sociedade, da cultura, da economia e dos educandos”</w:t>
      </w:r>
      <w:r w:rsidR="002C5698">
        <w:rPr>
          <w:color w:val="000000"/>
          <w:sz w:val="22"/>
          <w:szCs w:val="22"/>
          <w:shd w:val="clear" w:color="auto" w:fill="FFFFFF"/>
        </w:rPr>
        <w:t>.</w:t>
      </w:r>
    </w:p>
    <w:p w:rsidR="002C5698" w:rsidRPr="00EE2002" w:rsidRDefault="002C5698" w:rsidP="009C42CE">
      <w:pPr>
        <w:autoSpaceDE w:val="0"/>
        <w:autoSpaceDN w:val="0"/>
        <w:adjustRightInd w:val="0"/>
        <w:spacing w:line="360" w:lineRule="auto"/>
        <w:jc w:val="both"/>
        <w:rPr>
          <w:sz w:val="22"/>
          <w:szCs w:val="22"/>
          <w:shd w:val="clear" w:color="auto" w:fill="FFFFFF"/>
        </w:rPr>
      </w:pPr>
    </w:p>
    <w:p w:rsidR="002C5698" w:rsidRPr="00EE2002" w:rsidRDefault="002C5698" w:rsidP="009C42CE">
      <w:pPr>
        <w:autoSpaceDE w:val="0"/>
        <w:autoSpaceDN w:val="0"/>
        <w:adjustRightInd w:val="0"/>
        <w:spacing w:line="360" w:lineRule="auto"/>
        <w:jc w:val="both"/>
        <w:rPr>
          <w:rFonts w:eastAsiaTheme="minorHAnsi"/>
          <w:i/>
          <w:sz w:val="22"/>
          <w:szCs w:val="22"/>
          <w:lang w:eastAsia="en-US"/>
        </w:rPr>
      </w:pPr>
      <w:r w:rsidRPr="00EE2002">
        <w:rPr>
          <w:sz w:val="22"/>
          <w:szCs w:val="22"/>
          <w:shd w:val="clear" w:color="auto" w:fill="FFFFFF"/>
        </w:rPr>
        <w:tab/>
      </w:r>
      <w:r w:rsidR="00EE2002" w:rsidRPr="00EE2002">
        <w:rPr>
          <w:sz w:val="22"/>
          <w:szCs w:val="22"/>
          <w:shd w:val="clear" w:color="auto" w:fill="FFFFFF"/>
        </w:rPr>
        <w:t xml:space="preserve">O §5º do artigo 32 da Lei </w:t>
      </w:r>
      <w:proofErr w:type="gramStart"/>
      <w:r w:rsidR="00EE2002" w:rsidRPr="00EE2002">
        <w:rPr>
          <w:sz w:val="22"/>
          <w:szCs w:val="22"/>
          <w:shd w:val="clear" w:color="auto" w:fill="FFFFFF"/>
        </w:rPr>
        <w:t>supra mencionada</w:t>
      </w:r>
      <w:proofErr w:type="gramEnd"/>
      <w:r w:rsidR="00EE2002" w:rsidRPr="00EE2002">
        <w:rPr>
          <w:sz w:val="22"/>
          <w:szCs w:val="22"/>
          <w:shd w:val="clear" w:color="auto" w:fill="FFFFFF"/>
        </w:rPr>
        <w:t xml:space="preserve"> define que </w:t>
      </w:r>
      <w:r w:rsidR="00EE2002" w:rsidRPr="00EE2002">
        <w:rPr>
          <w:b/>
          <w:i/>
          <w:sz w:val="22"/>
          <w:szCs w:val="22"/>
          <w:shd w:val="clear" w:color="auto" w:fill="FFFFFF"/>
        </w:rPr>
        <w:t>“</w:t>
      </w:r>
      <w:r w:rsidR="00EE2002">
        <w:rPr>
          <w:b/>
          <w:i/>
          <w:sz w:val="22"/>
          <w:szCs w:val="22"/>
          <w:shd w:val="clear" w:color="auto" w:fill="FFFFFF"/>
        </w:rPr>
        <w:t>§ 5º</w:t>
      </w:r>
      <w:r w:rsidR="00EE2002" w:rsidRPr="00EE2002">
        <w:rPr>
          <w:b/>
          <w:i/>
          <w:sz w:val="22"/>
          <w:szCs w:val="22"/>
          <w:shd w:val="clear" w:color="auto" w:fill="FFFFFF"/>
        </w:rPr>
        <w:t xml:space="preserve"> O currículo do ensino fundamental incluirá, obrigatoriamente, conteúdo que trate dos direitos das crianças e dos adolescentes, tendo como diretriz a </w:t>
      </w:r>
      <w:hyperlink r:id="rId8" w:history="1">
        <w:r w:rsidR="00EE2002" w:rsidRPr="00EE2002">
          <w:rPr>
            <w:rStyle w:val="Hyperlink"/>
            <w:b/>
            <w:i/>
            <w:color w:val="auto"/>
            <w:sz w:val="22"/>
            <w:szCs w:val="22"/>
            <w:u w:val="none"/>
            <w:shd w:val="clear" w:color="auto" w:fill="FFFFFF"/>
          </w:rPr>
          <w:t>Lei n</w:t>
        </w:r>
        <w:r w:rsidR="00EE2002" w:rsidRPr="00EE2002">
          <w:rPr>
            <w:rStyle w:val="Hyperlink"/>
            <w:b/>
            <w:i/>
            <w:color w:val="auto"/>
            <w:sz w:val="22"/>
            <w:szCs w:val="22"/>
            <w:u w:val="none"/>
            <w:shd w:val="clear" w:color="auto" w:fill="FFFFFF"/>
            <w:vertAlign w:val="superscript"/>
          </w:rPr>
          <w:t>o</w:t>
        </w:r>
        <w:r w:rsidR="00EE2002" w:rsidRPr="00EE2002">
          <w:rPr>
            <w:rStyle w:val="Hyperlink"/>
            <w:b/>
            <w:i/>
            <w:color w:val="auto"/>
            <w:sz w:val="22"/>
            <w:szCs w:val="22"/>
            <w:u w:val="none"/>
            <w:shd w:val="clear" w:color="auto" w:fill="FFFFFF"/>
          </w:rPr>
          <w:t> 8.069, de 13 de julho de 1990</w:t>
        </w:r>
      </w:hyperlink>
      <w:r w:rsidR="00EE2002" w:rsidRPr="00EE2002">
        <w:rPr>
          <w:b/>
          <w:i/>
          <w:sz w:val="22"/>
          <w:szCs w:val="22"/>
          <w:shd w:val="clear" w:color="auto" w:fill="FFFFFF"/>
        </w:rPr>
        <w:t>, que institui o Estatuto da Criança e do Adolescente, observada a produção e distribuição de material didático adequado”</w:t>
      </w:r>
      <w:r w:rsidR="00EE2002">
        <w:rPr>
          <w:sz w:val="22"/>
          <w:szCs w:val="22"/>
          <w:shd w:val="clear" w:color="auto" w:fill="FFFFFF"/>
        </w:rPr>
        <w:t>. </w:t>
      </w:r>
      <w:r w:rsidR="00EE2002" w:rsidRPr="00EE2002">
        <w:rPr>
          <w:rFonts w:eastAsiaTheme="minorHAnsi"/>
          <w:i/>
          <w:sz w:val="22"/>
          <w:szCs w:val="22"/>
          <w:lang w:eastAsia="en-US"/>
        </w:rPr>
        <w:t xml:space="preserve"> </w:t>
      </w:r>
    </w:p>
    <w:p w:rsidR="005E648C" w:rsidRPr="00EE2002" w:rsidRDefault="005E648C" w:rsidP="00ED04CD">
      <w:pPr>
        <w:autoSpaceDE w:val="0"/>
        <w:autoSpaceDN w:val="0"/>
        <w:adjustRightInd w:val="0"/>
        <w:spacing w:line="360" w:lineRule="auto"/>
        <w:ind w:firstLine="708"/>
        <w:jc w:val="both"/>
        <w:rPr>
          <w:rFonts w:eastAsiaTheme="minorHAnsi"/>
          <w:sz w:val="22"/>
          <w:szCs w:val="22"/>
          <w:lang w:eastAsia="en-US"/>
        </w:rPr>
      </w:pPr>
    </w:p>
    <w:p w:rsidR="009C42CE" w:rsidRDefault="004D6C31" w:rsidP="00ED04CD">
      <w:pPr>
        <w:autoSpaceDE w:val="0"/>
        <w:autoSpaceDN w:val="0"/>
        <w:adjustRightInd w:val="0"/>
        <w:spacing w:line="360" w:lineRule="auto"/>
        <w:ind w:firstLine="708"/>
        <w:jc w:val="both"/>
        <w:rPr>
          <w:rFonts w:eastAsiaTheme="minorHAnsi"/>
          <w:sz w:val="22"/>
          <w:szCs w:val="22"/>
          <w:lang w:eastAsia="en-US"/>
        </w:rPr>
      </w:pPr>
      <w:r>
        <w:rPr>
          <w:rFonts w:eastAsiaTheme="minorHAnsi"/>
          <w:sz w:val="22"/>
          <w:szCs w:val="22"/>
          <w:lang w:eastAsia="en-US"/>
        </w:rPr>
        <w:t>U</w:t>
      </w:r>
      <w:r w:rsidR="00F738B1">
        <w:rPr>
          <w:rFonts w:eastAsiaTheme="minorHAnsi"/>
          <w:sz w:val="22"/>
          <w:szCs w:val="22"/>
          <w:lang w:eastAsia="en-US"/>
        </w:rPr>
        <w:t>tilizando de sua competência privativa, a União criou o</w:t>
      </w:r>
      <w:r w:rsidR="00F738B1" w:rsidRPr="00B04265">
        <w:rPr>
          <w:color w:val="000000"/>
          <w:sz w:val="22"/>
          <w:szCs w:val="22"/>
          <w:shd w:val="clear" w:color="auto" w:fill="FFFFFF"/>
        </w:rPr>
        <w:t xml:space="preserve"> Programa Nacional do Livro e do Material Didático (PNLD)</w:t>
      </w:r>
      <w:r w:rsidR="00F738B1">
        <w:rPr>
          <w:color w:val="000000"/>
          <w:sz w:val="22"/>
          <w:szCs w:val="22"/>
          <w:shd w:val="clear" w:color="auto" w:fill="FFFFFF"/>
        </w:rPr>
        <w:t xml:space="preserve"> por meio do Decreto Federal </w:t>
      </w:r>
      <w:r w:rsidR="00F738B1" w:rsidRPr="00B04265">
        <w:rPr>
          <w:color w:val="000000"/>
          <w:sz w:val="22"/>
          <w:szCs w:val="22"/>
          <w:shd w:val="clear" w:color="auto" w:fill="FFFFFF"/>
        </w:rPr>
        <w:t>9</w:t>
      </w:r>
      <w:r w:rsidR="00F738B1">
        <w:rPr>
          <w:color w:val="000000"/>
          <w:sz w:val="22"/>
          <w:szCs w:val="22"/>
          <w:shd w:val="clear" w:color="auto" w:fill="FFFFFF"/>
        </w:rPr>
        <w:t>.</w:t>
      </w:r>
      <w:r w:rsidR="00F738B1" w:rsidRPr="00B04265">
        <w:rPr>
          <w:color w:val="000000"/>
          <w:sz w:val="22"/>
          <w:szCs w:val="22"/>
          <w:shd w:val="clear" w:color="auto" w:fill="FFFFFF"/>
        </w:rPr>
        <w:t xml:space="preserve">099 de 18 de julho de 2017 que em seu artigo primeiro define que </w:t>
      </w:r>
      <w:r w:rsidR="00F738B1" w:rsidRPr="00B04265">
        <w:rPr>
          <w:b/>
          <w:i/>
          <w:color w:val="000000"/>
          <w:sz w:val="22"/>
          <w:szCs w:val="22"/>
          <w:shd w:val="clear" w:color="auto" w:fill="FFFFFF"/>
        </w:rPr>
        <w:t>“</w:t>
      </w:r>
      <w:r w:rsidR="00F738B1" w:rsidRPr="00B04265">
        <w:rPr>
          <w:b/>
          <w:i/>
          <w:color w:val="212529"/>
          <w:sz w:val="22"/>
          <w:szCs w:val="22"/>
          <w:shd w:val="clear" w:color="auto" w:fill="FFFFFF"/>
        </w:rPr>
        <w:t>será destinado a avaliar e a disponibilizar obras didáticas, pedagógicas e literárias, entre outros materiais de apoio à prática educativa, de forma sistemática, regular e gratuita, às escolas públicas de educação básica das redes federal, estaduais, municipais e distrital e às instituições comunitárias, confessionais ou filantrópicas sem fins lucrativos e conveniadas com o Poder Público”</w:t>
      </w:r>
      <w:r w:rsidR="00F738B1" w:rsidRPr="00B04265">
        <w:rPr>
          <w:color w:val="212529"/>
          <w:sz w:val="22"/>
          <w:szCs w:val="22"/>
          <w:shd w:val="clear" w:color="auto" w:fill="FFFFFF"/>
        </w:rPr>
        <w:t>.</w:t>
      </w:r>
    </w:p>
    <w:p w:rsidR="009C42CE" w:rsidRDefault="009C42CE" w:rsidP="00ED04CD">
      <w:pPr>
        <w:autoSpaceDE w:val="0"/>
        <w:autoSpaceDN w:val="0"/>
        <w:adjustRightInd w:val="0"/>
        <w:spacing w:line="360" w:lineRule="auto"/>
        <w:ind w:firstLine="708"/>
        <w:jc w:val="both"/>
        <w:rPr>
          <w:rFonts w:eastAsiaTheme="minorHAnsi"/>
          <w:sz w:val="22"/>
          <w:szCs w:val="22"/>
          <w:lang w:eastAsia="en-US"/>
        </w:rPr>
      </w:pPr>
    </w:p>
    <w:p w:rsidR="002F755B" w:rsidRPr="00ED04CD" w:rsidRDefault="00567E54" w:rsidP="00ED04CD">
      <w:pPr>
        <w:autoSpaceDE w:val="0"/>
        <w:autoSpaceDN w:val="0"/>
        <w:adjustRightInd w:val="0"/>
        <w:spacing w:line="360" w:lineRule="auto"/>
        <w:ind w:firstLine="708"/>
        <w:jc w:val="both"/>
        <w:rPr>
          <w:rFonts w:eastAsiaTheme="minorHAnsi"/>
          <w:sz w:val="22"/>
          <w:szCs w:val="22"/>
          <w:lang w:eastAsia="en-US"/>
        </w:rPr>
      </w:pPr>
      <w:r w:rsidRPr="00B04265">
        <w:rPr>
          <w:color w:val="000000"/>
          <w:sz w:val="22"/>
          <w:szCs w:val="22"/>
          <w:shd w:val="clear" w:color="auto" w:fill="FFFFFF"/>
        </w:rPr>
        <w:t>O Programa Nacional do Livro e do Material Didático (PNLD) é quem provê as escolas de educação básica públicas de obras didáticas, pedagógicas e literárias, assim como outros materiais de apoio à prática educativa. A distribuição acontece de forma sistemática, regular e gratuita a todos os alunos da educação infantil, do ensino fundamental e médio, seja para a modalidade regular ou para a Edu</w:t>
      </w:r>
      <w:r w:rsidR="00F71F5D" w:rsidRPr="00B04265">
        <w:rPr>
          <w:color w:val="000000"/>
          <w:sz w:val="22"/>
          <w:szCs w:val="22"/>
          <w:shd w:val="clear" w:color="auto" w:fill="FFFFFF"/>
        </w:rPr>
        <w:t>cação de Jovens e Adultos (EJA)</w:t>
      </w:r>
      <w:r w:rsidRPr="00B04265">
        <w:rPr>
          <w:color w:val="000000"/>
          <w:sz w:val="22"/>
          <w:szCs w:val="22"/>
          <w:shd w:val="clear" w:color="auto" w:fill="FFFFFF"/>
        </w:rPr>
        <w:t>.</w:t>
      </w:r>
    </w:p>
    <w:p w:rsidR="00F71F5D" w:rsidRPr="00B04265" w:rsidRDefault="00F71F5D" w:rsidP="00E40572">
      <w:pPr>
        <w:spacing w:line="360" w:lineRule="auto"/>
        <w:ind w:right="-1"/>
        <w:jc w:val="both"/>
        <w:rPr>
          <w:color w:val="000000"/>
          <w:sz w:val="22"/>
          <w:szCs w:val="22"/>
          <w:shd w:val="clear" w:color="auto" w:fill="FFFFFF"/>
        </w:rPr>
      </w:pPr>
    </w:p>
    <w:p w:rsidR="000B1C76" w:rsidRPr="00997D8C" w:rsidRDefault="00F71F5D" w:rsidP="00E40572">
      <w:pPr>
        <w:spacing w:line="360" w:lineRule="auto"/>
        <w:ind w:right="-1"/>
        <w:jc w:val="both"/>
        <w:rPr>
          <w:sz w:val="22"/>
          <w:szCs w:val="22"/>
          <w:shd w:val="clear" w:color="auto" w:fill="FFFFFF"/>
        </w:rPr>
      </w:pPr>
      <w:r w:rsidRPr="00997D8C">
        <w:rPr>
          <w:color w:val="000000"/>
          <w:sz w:val="22"/>
          <w:szCs w:val="22"/>
          <w:shd w:val="clear" w:color="auto" w:fill="FFFFFF"/>
        </w:rPr>
        <w:tab/>
      </w:r>
      <w:r w:rsidR="009907CB" w:rsidRPr="00997D8C">
        <w:rPr>
          <w:sz w:val="22"/>
          <w:szCs w:val="22"/>
          <w:shd w:val="clear" w:color="auto" w:fill="FFFFFF"/>
        </w:rPr>
        <w:t>Nos termos do §1º o PNLD abrange a avaliação e a disponibilização de obras didáticas e literárias, de uso individual ou coletivo, acervos para bibliotecas, obras pedagógicas, </w:t>
      </w:r>
      <w:r w:rsidR="009907CB" w:rsidRPr="00997D8C">
        <w:rPr>
          <w:rStyle w:val="nfase"/>
          <w:sz w:val="22"/>
          <w:szCs w:val="22"/>
          <w:shd w:val="clear" w:color="auto" w:fill="FFFFFF"/>
        </w:rPr>
        <w:t>softwares</w:t>
      </w:r>
      <w:r w:rsidR="009907CB" w:rsidRPr="00997D8C">
        <w:rPr>
          <w:sz w:val="22"/>
          <w:szCs w:val="22"/>
          <w:shd w:val="clear" w:color="auto" w:fill="FFFFFF"/>
        </w:rPr>
        <w:t> e jogos educacionais, materiais de reforço e correção de fluxo, materiais de formação e materiais destinados à gestão escolar, entre outros materiais de apoio à prática educativa, incluídas ações de qualificação de materiais para a aquisição descentralizada pelos entes federativos.</w:t>
      </w:r>
    </w:p>
    <w:p w:rsidR="003369C9" w:rsidRPr="00997D8C" w:rsidRDefault="003369C9" w:rsidP="00B45045">
      <w:pPr>
        <w:spacing w:line="360" w:lineRule="auto"/>
        <w:jc w:val="both"/>
        <w:rPr>
          <w:sz w:val="22"/>
          <w:szCs w:val="22"/>
        </w:rPr>
      </w:pPr>
    </w:p>
    <w:p w:rsidR="00761041" w:rsidRDefault="00866A6D" w:rsidP="00761041">
      <w:pPr>
        <w:spacing w:line="360" w:lineRule="auto"/>
        <w:jc w:val="both"/>
        <w:rPr>
          <w:sz w:val="22"/>
          <w:szCs w:val="22"/>
        </w:rPr>
      </w:pPr>
      <w:r w:rsidRPr="00997D8C">
        <w:rPr>
          <w:sz w:val="22"/>
          <w:szCs w:val="22"/>
        </w:rPr>
        <w:tab/>
        <w:t xml:space="preserve">O projeto de lei em análise </w:t>
      </w:r>
      <w:r w:rsidR="008C401D" w:rsidRPr="00997D8C">
        <w:rPr>
          <w:sz w:val="22"/>
          <w:szCs w:val="22"/>
        </w:rPr>
        <w:t>prevê que o direito dos pais ou responsáveis legais dos alunos matriculados na Rede Pública Municipal de Ensino do Município de Pouso Alegre de acessar, em qualquer tempo, as bibliotecas escolares para verificação dos materiais didáticos e paradidáticos disponíveis ou uti</w:t>
      </w:r>
      <w:r w:rsidR="00184933" w:rsidRPr="00997D8C">
        <w:rPr>
          <w:sz w:val="22"/>
          <w:szCs w:val="22"/>
        </w:rPr>
        <w:t xml:space="preserve">lizados no ambiente educacional. </w:t>
      </w:r>
    </w:p>
    <w:p w:rsidR="00761041" w:rsidRPr="00761041" w:rsidRDefault="00761041" w:rsidP="00761041">
      <w:pPr>
        <w:spacing w:line="360" w:lineRule="auto"/>
        <w:jc w:val="both"/>
        <w:rPr>
          <w:sz w:val="22"/>
          <w:szCs w:val="22"/>
        </w:rPr>
      </w:pPr>
    </w:p>
    <w:p w:rsidR="009250DE" w:rsidRDefault="00761041" w:rsidP="009250DE">
      <w:pPr>
        <w:spacing w:line="360" w:lineRule="auto"/>
        <w:ind w:firstLine="708"/>
        <w:jc w:val="both"/>
        <w:rPr>
          <w:sz w:val="22"/>
          <w:szCs w:val="22"/>
        </w:rPr>
      </w:pPr>
      <w:r w:rsidRPr="00761041">
        <w:rPr>
          <w:rFonts w:eastAsiaTheme="minorHAnsi"/>
          <w:sz w:val="22"/>
          <w:szCs w:val="22"/>
          <w:lang w:eastAsia="en-US"/>
        </w:rPr>
        <w:t xml:space="preserve">A despeito do entendimento acima, </w:t>
      </w:r>
      <w:r>
        <w:rPr>
          <w:sz w:val="22"/>
          <w:szCs w:val="22"/>
        </w:rPr>
        <w:t>o</w:t>
      </w:r>
      <w:r w:rsidRPr="00761041">
        <w:rPr>
          <w:sz w:val="22"/>
          <w:szCs w:val="22"/>
        </w:rPr>
        <w:t>s incisos II e III do § Único do artigo 1º do PL em questão traz a possibilidade dos pais ou responsáveis realizarem uma “solicitação de esclarecimentos” junto à direção ou coordenação pedagógica sobre o conteúdo e a metodologia aplicados e/ou realizarem ainda o registro, mediante solicitação, de eventual discordância em rela</w:t>
      </w:r>
      <w:r w:rsidR="001B06C8">
        <w:rPr>
          <w:sz w:val="22"/>
          <w:szCs w:val="22"/>
        </w:rPr>
        <w:t>ção ao conteúdo disponibilizado. Ao veicular essa</w:t>
      </w:r>
      <w:r w:rsidR="00D75A75">
        <w:rPr>
          <w:sz w:val="22"/>
          <w:szCs w:val="22"/>
        </w:rPr>
        <w:t xml:space="preserve">s premissas o legislador </w:t>
      </w:r>
      <w:r w:rsidR="007D3FBF">
        <w:rPr>
          <w:sz w:val="22"/>
          <w:szCs w:val="22"/>
        </w:rPr>
        <w:t>autorizou de certa forma que pais e responsáveis interferis</w:t>
      </w:r>
      <w:r w:rsidR="001024B9">
        <w:rPr>
          <w:sz w:val="22"/>
          <w:szCs w:val="22"/>
        </w:rPr>
        <w:t>sem diretamente na metodologia</w:t>
      </w:r>
      <w:r w:rsidR="001359A5">
        <w:rPr>
          <w:sz w:val="22"/>
          <w:szCs w:val="22"/>
        </w:rPr>
        <w:t xml:space="preserve"> e no cont</w:t>
      </w:r>
      <w:r w:rsidR="00AE17D0">
        <w:rPr>
          <w:sz w:val="22"/>
          <w:szCs w:val="22"/>
        </w:rPr>
        <w:t xml:space="preserve">eúdo a ser aplicado aos alunos. </w:t>
      </w:r>
      <w:r w:rsidR="00C435D7">
        <w:rPr>
          <w:sz w:val="22"/>
          <w:szCs w:val="22"/>
        </w:rPr>
        <w:t>Nada obstante a refer</w:t>
      </w:r>
      <w:r w:rsidR="00C769FA">
        <w:rPr>
          <w:sz w:val="22"/>
          <w:szCs w:val="22"/>
        </w:rPr>
        <w:t>ida interferência, tem-se ainda que a legislação extrapola também sua competência quando permite ao passem a registrar sua discordância sobre o conteú</w:t>
      </w:r>
      <w:r w:rsidR="009250DE">
        <w:rPr>
          <w:sz w:val="22"/>
          <w:szCs w:val="22"/>
        </w:rPr>
        <w:t>do disponibilizado.</w:t>
      </w:r>
    </w:p>
    <w:p w:rsidR="009250DE" w:rsidRPr="009250DE" w:rsidRDefault="009250DE" w:rsidP="009250DE">
      <w:pPr>
        <w:spacing w:line="360" w:lineRule="auto"/>
        <w:ind w:firstLine="708"/>
        <w:jc w:val="both"/>
        <w:rPr>
          <w:sz w:val="22"/>
          <w:szCs w:val="22"/>
        </w:rPr>
      </w:pPr>
    </w:p>
    <w:p w:rsidR="00761041" w:rsidRDefault="009250DE" w:rsidP="00761041">
      <w:pPr>
        <w:spacing w:line="360" w:lineRule="auto"/>
        <w:ind w:firstLine="708"/>
        <w:jc w:val="both"/>
        <w:rPr>
          <w:rFonts w:eastAsiaTheme="minorHAnsi"/>
          <w:sz w:val="22"/>
          <w:szCs w:val="22"/>
          <w:lang w:eastAsia="en-US"/>
        </w:rPr>
      </w:pPr>
      <w:r w:rsidRPr="009250DE">
        <w:rPr>
          <w:rFonts w:eastAsiaTheme="minorHAnsi"/>
          <w:sz w:val="22"/>
          <w:szCs w:val="22"/>
          <w:lang w:eastAsia="en-US"/>
        </w:rPr>
        <w:t>No âmbito escolar especificamente, a disposição está no campo das diretrizes e bases da educação, de competência normativa privativa da União (art. 22, XXIV, da CF/1988). A Lei de Diretrizes e Bases da Educação (Lei 9.394/1996) contém os objetivos de aprendizagem e define competências e órgãos responsáveis pelo delineamento da grade curricular obrigatória e dos parâmetros gerais do ensino. Consoante a previsão do art. 26 da LDB – fruto da concepção adotada de “formação básica comum” (art. 210, da CF/1988) –, os componentes e as habilidades da educação infantil, do ensino fundamental e do</w:t>
      </w:r>
      <w:r>
        <w:rPr>
          <w:rFonts w:eastAsiaTheme="minorHAnsi"/>
          <w:sz w:val="22"/>
          <w:szCs w:val="22"/>
          <w:lang w:eastAsia="en-US"/>
        </w:rPr>
        <w:t xml:space="preserve"> </w:t>
      </w:r>
      <w:r w:rsidRPr="009250DE">
        <w:rPr>
          <w:rFonts w:eastAsiaTheme="minorHAnsi"/>
          <w:sz w:val="22"/>
          <w:szCs w:val="22"/>
          <w:lang w:eastAsia="en-US"/>
        </w:rPr>
        <w:t>ensino médio terão uma base nacional comum (BNCC), dependente de aprovação do Conselho Nacional de Educação e de homologação pelo Ministro da Educação.</w:t>
      </w:r>
    </w:p>
    <w:p w:rsidR="00DA2B69" w:rsidRDefault="00DA2B69" w:rsidP="00761041">
      <w:pPr>
        <w:spacing w:line="360" w:lineRule="auto"/>
        <w:ind w:firstLine="708"/>
        <w:jc w:val="both"/>
        <w:rPr>
          <w:rFonts w:eastAsiaTheme="minorHAnsi"/>
          <w:sz w:val="22"/>
          <w:szCs w:val="22"/>
          <w:lang w:eastAsia="en-US"/>
        </w:rPr>
      </w:pPr>
    </w:p>
    <w:p w:rsidR="00AF1D08" w:rsidRDefault="00AF1D08" w:rsidP="00761041">
      <w:pPr>
        <w:spacing w:line="360" w:lineRule="auto"/>
        <w:ind w:firstLine="708"/>
        <w:jc w:val="both"/>
        <w:rPr>
          <w:rFonts w:eastAsiaTheme="minorHAnsi"/>
          <w:sz w:val="22"/>
          <w:szCs w:val="22"/>
          <w:lang w:eastAsia="en-US"/>
        </w:rPr>
      </w:pPr>
    </w:p>
    <w:p w:rsidR="00AF1D08" w:rsidRDefault="00AF1D08" w:rsidP="00761041">
      <w:pPr>
        <w:spacing w:line="360" w:lineRule="auto"/>
        <w:ind w:firstLine="708"/>
        <w:jc w:val="both"/>
        <w:rPr>
          <w:rFonts w:eastAsiaTheme="minorHAnsi"/>
          <w:sz w:val="22"/>
          <w:szCs w:val="22"/>
          <w:lang w:eastAsia="en-US"/>
        </w:rPr>
      </w:pPr>
    </w:p>
    <w:p w:rsidR="00DA2B69" w:rsidRDefault="00002E0E" w:rsidP="00761041">
      <w:pPr>
        <w:spacing w:line="360" w:lineRule="auto"/>
        <w:ind w:firstLine="708"/>
        <w:jc w:val="both"/>
        <w:rPr>
          <w:rFonts w:eastAsiaTheme="minorHAnsi"/>
          <w:sz w:val="22"/>
          <w:szCs w:val="22"/>
          <w:lang w:eastAsia="en-US"/>
        </w:rPr>
      </w:pPr>
      <w:r>
        <w:rPr>
          <w:rFonts w:eastAsiaTheme="minorHAnsi"/>
          <w:sz w:val="22"/>
          <w:szCs w:val="22"/>
          <w:lang w:eastAsia="en-US"/>
        </w:rPr>
        <w:t xml:space="preserve">Embora a Constituição do Estado de Minas Gerais discipline que compete ao município legislar sobre educação (art. 171, II, “c”), bem como também a própria Lei Orgânica do </w:t>
      </w:r>
      <w:r w:rsidR="00AF1D08">
        <w:rPr>
          <w:rFonts w:eastAsiaTheme="minorHAnsi"/>
          <w:sz w:val="22"/>
          <w:szCs w:val="22"/>
          <w:lang w:eastAsia="en-US"/>
        </w:rPr>
        <w:t>Município de Pouso Alegre defina</w:t>
      </w:r>
      <w:r>
        <w:rPr>
          <w:rFonts w:eastAsiaTheme="minorHAnsi"/>
          <w:sz w:val="22"/>
          <w:szCs w:val="22"/>
          <w:lang w:eastAsia="en-US"/>
        </w:rPr>
        <w:t xml:space="preserve"> que é competência municipal proporcionar meios de ac</w:t>
      </w:r>
      <w:r w:rsidR="00AF1D08">
        <w:rPr>
          <w:rFonts w:eastAsiaTheme="minorHAnsi"/>
          <w:sz w:val="22"/>
          <w:szCs w:val="22"/>
          <w:lang w:eastAsia="en-US"/>
        </w:rPr>
        <w:t xml:space="preserve">esso </w:t>
      </w:r>
      <w:proofErr w:type="spellStart"/>
      <w:r w:rsidR="00AF1D08">
        <w:rPr>
          <w:rFonts w:eastAsiaTheme="minorHAnsi"/>
          <w:sz w:val="22"/>
          <w:szCs w:val="22"/>
          <w:lang w:eastAsia="en-US"/>
        </w:rPr>
        <w:t>a</w:t>
      </w:r>
      <w:proofErr w:type="spellEnd"/>
      <w:r w:rsidR="00AF1D08">
        <w:rPr>
          <w:rFonts w:eastAsiaTheme="minorHAnsi"/>
          <w:sz w:val="22"/>
          <w:szCs w:val="22"/>
          <w:lang w:eastAsia="en-US"/>
        </w:rPr>
        <w:t xml:space="preserve"> educ</w:t>
      </w:r>
      <w:r w:rsidR="003E0140">
        <w:rPr>
          <w:rFonts w:eastAsiaTheme="minorHAnsi"/>
          <w:sz w:val="22"/>
          <w:szCs w:val="22"/>
          <w:lang w:eastAsia="en-US"/>
        </w:rPr>
        <w:t xml:space="preserve">ação (Art. 21, V), </w:t>
      </w:r>
      <w:r w:rsidR="00AC3BD2">
        <w:rPr>
          <w:rFonts w:eastAsiaTheme="minorHAnsi"/>
          <w:sz w:val="22"/>
          <w:szCs w:val="22"/>
          <w:lang w:eastAsia="en-US"/>
        </w:rPr>
        <w:t xml:space="preserve">fato é que o STF já se posicionou que esta competência está adstrita </w:t>
      </w:r>
      <w:r w:rsidR="00FE08C3">
        <w:rPr>
          <w:rFonts w:eastAsiaTheme="minorHAnsi"/>
          <w:sz w:val="22"/>
          <w:szCs w:val="22"/>
          <w:lang w:eastAsia="en-US"/>
        </w:rPr>
        <w:t>a parametrização da educação proposta pela União, pelo que ficou consignado nas Leis das Diretrizes e Bases da Educação (LF 9.</w:t>
      </w:r>
      <w:r w:rsidR="002E06C8">
        <w:rPr>
          <w:rFonts w:eastAsiaTheme="minorHAnsi"/>
          <w:sz w:val="22"/>
          <w:szCs w:val="22"/>
          <w:lang w:eastAsia="en-US"/>
        </w:rPr>
        <w:t>394/1996)</w:t>
      </w:r>
      <w:r w:rsidR="006415FF">
        <w:rPr>
          <w:rStyle w:val="Refdenotaderodap"/>
          <w:rFonts w:eastAsiaTheme="minorHAnsi"/>
          <w:sz w:val="22"/>
          <w:szCs w:val="22"/>
          <w:lang w:eastAsia="en-US"/>
        </w:rPr>
        <w:footnoteReference w:id="1"/>
      </w:r>
      <w:r w:rsidR="007045DD">
        <w:rPr>
          <w:rFonts w:eastAsiaTheme="minorHAnsi"/>
          <w:sz w:val="22"/>
          <w:szCs w:val="22"/>
          <w:lang w:eastAsia="en-US"/>
        </w:rPr>
        <w:t>.</w:t>
      </w:r>
    </w:p>
    <w:p w:rsidR="006415FF" w:rsidRDefault="006415FF" w:rsidP="00761041">
      <w:pPr>
        <w:spacing w:line="360" w:lineRule="auto"/>
        <w:ind w:firstLine="708"/>
        <w:jc w:val="both"/>
        <w:rPr>
          <w:rFonts w:eastAsiaTheme="minorHAnsi"/>
          <w:sz w:val="22"/>
          <w:szCs w:val="22"/>
          <w:lang w:eastAsia="en-US"/>
        </w:rPr>
      </w:pPr>
    </w:p>
    <w:p w:rsidR="006415FF" w:rsidRDefault="007045DD" w:rsidP="00761041">
      <w:pPr>
        <w:spacing w:line="360" w:lineRule="auto"/>
        <w:ind w:firstLine="708"/>
        <w:jc w:val="both"/>
        <w:rPr>
          <w:rFonts w:eastAsiaTheme="minorHAnsi"/>
          <w:sz w:val="22"/>
          <w:szCs w:val="22"/>
          <w:lang w:eastAsia="en-US"/>
        </w:rPr>
      </w:pPr>
      <w:r>
        <w:rPr>
          <w:rFonts w:eastAsiaTheme="minorHAnsi"/>
          <w:sz w:val="22"/>
          <w:szCs w:val="22"/>
          <w:lang w:eastAsia="en-US"/>
        </w:rPr>
        <w:t>Sobre o tema:</w:t>
      </w:r>
    </w:p>
    <w:p w:rsidR="007045DD" w:rsidRDefault="007045DD" w:rsidP="007045DD">
      <w:pPr>
        <w:spacing w:line="360" w:lineRule="auto"/>
        <w:jc w:val="both"/>
        <w:rPr>
          <w:rFonts w:eastAsiaTheme="minorHAnsi"/>
          <w:sz w:val="22"/>
          <w:szCs w:val="22"/>
          <w:lang w:eastAsia="en-US"/>
        </w:rPr>
      </w:pPr>
    </w:p>
    <w:p w:rsidR="007045DD" w:rsidRPr="007045DD" w:rsidRDefault="007045DD" w:rsidP="007045DD">
      <w:pPr>
        <w:autoSpaceDE w:val="0"/>
        <w:autoSpaceDN w:val="0"/>
        <w:adjustRightInd w:val="0"/>
        <w:ind w:left="2268"/>
        <w:jc w:val="both"/>
        <w:rPr>
          <w:rFonts w:eastAsiaTheme="minorHAnsi"/>
          <w:i/>
          <w:sz w:val="20"/>
          <w:lang w:eastAsia="en-US"/>
        </w:rPr>
      </w:pPr>
      <w:r w:rsidRPr="007045DD">
        <w:rPr>
          <w:rFonts w:eastAsiaTheme="minorHAnsi"/>
          <w:i/>
          <w:sz w:val="20"/>
          <w:lang w:eastAsia="en-US"/>
        </w:rPr>
        <w:t>COMPETÊNCIA NORMATIVA – DIRETRIZES E BASES DA EDUCAÇÃO – ATO ESTADUAL – INCONSTITUCIONALIDADE.</w:t>
      </w:r>
    </w:p>
    <w:p w:rsidR="007045DD" w:rsidRPr="007045DD" w:rsidRDefault="007045DD" w:rsidP="007045DD">
      <w:pPr>
        <w:autoSpaceDE w:val="0"/>
        <w:autoSpaceDN w:val="0"/>
        <w:adjustRightInd w:val="0"/>
        <w:ind w:left="2268"/>
        <w:jc w:val="both"/>
        <w:rPr>
          <w:rFonts w:eastAsiaTheme="minorHAnsi"/>
          <w:i/>
          <w:sz w:val="20"/>
          <w:lang w:eastAsia="en-US"/>
        </w:rPr>
      </w:pPr>
      <w:r w:rsidRPr="007045DD">
        <w:rPr>
          <w:rFonts w:eastAsiaTheme="minorHAnsi"/>
          <w:b/>
          <w:i/>
          <w:sz w:val="20"/>
          <w:u w:val="single"/>
          <w:lang w:eastAsia="en-US"/>
        </w:rPr>
        <w:t xml:space="preserve">Na forma da jurisprudência do Supremo, compete à União legislar sobre “diretrizes e bases da educação nacional” – artigo 22, inciso XXIV, da Constituição Federal </w:t>
      </w:r>
      <w:r w:rsidRPr="007045DD">
        <w:rPr>
          <w:rFonts w:eastAsiaTheme="minorHAnsi"/>
          <w:b/>
          <w:bCs/>
          <w:i/>
          <w:sz w:val="20"/>
          <w:u w:val="single"/>
          <w:lang w:eastAsia="en-US"/>
        </w:rPr>
        <w:t>–</w:t>
      </w:r>
      <w:r w:rsidRPr="007045DD">
        <w:rPr>
          <w:rFonts w:eastAsiaTheme="minorHAnsi"/>
          <w:i/>
          <w:sz w:val="20"/>
          <w:lang w:eastAsia="en-US"/>
        </w:rPr>
        <w:t>, incluída a disciplina relativa à confecção, emissão e registro de diplomas por instituições de ensino superior.</w:t>
      </w:r>
    </w:p>
    <w:p w:rsidR="007045DD" w:rsidRPr="007045DD" w:rsidRDefault="007045DD" w:rsidP="007045DD">
      <w:pPr>
        <w:autoSpaceDE w:val="0"/>
        <w:autoSpaceDN w:val="0"/>
        <w:adjustRightInd w:val="0"/>
        <w:ind w:left="2268"/>
        <w:jc w:val="both"/>
        <w:rPr>
          <w:rFonts w:eastAsiaTheme="minorHAnsi"/>
          <w:i/>
          <w:sz w:val="20"/>
          <w:lang w:eastAsia="en-US"/>
        </w:rPr>
      </w:pPr>
      <w:r w:rsidRPr="007045DD">
        <w:rPr>
          <w:rFonts w:eastAsiaTheme="minorHAnsi"/>
          <w:i/>
          <w:sz w:val="20"/>
          <w:lang w:eastAsia="en-US"/>
        </w:rPr>
        <w:t>(ADI nº 3.713/SP, Rel. Min. MARCO AURÉLIO, Tribunal Pleno, j. 15/05/2019, p. 07/06/2019).</w:t>
      </w:r>
    </w:p>
    <w:p w:rsidR="00AD431A" w:rsidRDefault="00AD431A" w:rsidP="00761041">
      <w:pPr>
        <w:spacing w:line="360" w:lineRule="auto"/>
        <w:ind w:firstLine="708"/>
        <w:jc w:val="both"/>
        <w:rPr>
          <w:rFonts w:eastAsiaTheme="minorHAnsi"/>
          <w:sz w:val="22"/>
          <w:szCs w:val="22"/>
          <w:lang w:eastAsia="en-US"/>
        </w:rPr>
      </w:pPr>
    </w:p>
    <w:p w:rsidR="00EF03D0" w:rsidRDefault="00EF03D0" w:rsidP="00EF03D0">
      <w:pPr>
        <w:spacing w:line="360" w:lineRule="auto"/>
        <w:jc w:val="both"/>
        <w:rPr>
          <w:sz w:val="22"/>
          <w:szCs w:val="22"/>
        </w:rPr>
      </w:pPr>
      <w:r w:rsidRPr="00505EFC">
        <w:rPr>
          <w:rFonts w:eastAsiaTheme="minorHAnsi"/>
          <w:sz w:val="22"/>
          <w:szCs w:val="22"/>
          <w:lang w:eastAsia="en-US"/>
        </w:rPr>
        <w:tab/>
        <w:t xml:space="preserve">Além do mais, a União ao instituir a Lei Federal </w:t>
      </w:r>
      <w:r w:rsidR="004A03B0" w:rsidRPr="00505EFC">
        <w:rPr>
          <w:rFonts w:eastAsiaTheme="minorHAnsi"/>
          <w:sz w:val="22"/>
          <w:szCs w:val="22"/>
          <w:lang w:eastAsia="en-US"/>
        </w:rPr>
        <w:t xml:space="preserve">12.527/2011 (Lei de Acesso a Informação) </w:t>
      </w:r>
      <w:r w:rsidR="00505EFC" w:rsidRPr="00505EFC">
        <w:rPr>
          <w:rFonts w:eastAsiaTheme="minorHAnsi"/>
          <w:sz w:val="22"/>
          <w:szCs w:val="22"/>
          <w:lang w:eastAsia="en-US"/>
        </w:rPr>
        <w:t xml:space="preserve">passou a regular </w:t>
      </w:r>
      <w:r w:rsidR="00505EFC" w:rsidRPr="00505EFC">
        <w:rPr>
          <w:sz w:val="22"/>
          <w:szCs w:val="22"/>
        </w:rPr>
        <w:t xml:space="preserve">o acesso a informações previsto no inciso XXXIII </w:t>
      </w:r>
      <w:r w:rsidR="00505EFC">
        <w:rPr>
          <w:sz w:val="22"/>
          <w:szCs w:val="22"/>
        </w:rPr>
        <w:t>do art. 5º</w:t>
      </w:r>
      <w:r w:rsidR="00505EFC" w:rsidRPr="00505EFC">
        <w:rPr>
          <w:sz w:val="22"/>
          <w:szCs w:val="22"/>
        </w:rPr>
        <w:t>, no inciso II do § 3º do art. 37 e no § 2º do art. 216 da Constituição Federal; altera a Lei nº 8.112, de 11 de dezembro de 1990</w:t>
      </w:r>
      <w:r w:rsidR="00505EFC">
        <w:rPr>
          <w:sz w:val="22"/>
          <w:szCs w:val="22"/>
        </w:rPr>
        <w:t>.</w:t>
      </w:r>
    </w:p>
    <w:p w:rsidR="00505EFC" w:rsidRDefault="00505EFC" w:rsidP="00EF03D0">
      <w:pPr>
        <w:spacing w:line="360" w:lineRule="auto"/>
        <w:jc w:val="both"/>
        <w:rPr>
          <w:sz w:val="22"/>
          <w:szCs w:val="22"/>
        </w:rPr>
      </w:pPr>
    </w:p>
    <w:p w:rsidR="00505EFC" w:rsidRDefault="00505EFC" w:rsidP="00EF03D0">
      <w:pPr>
        <w:spacing w:line="360" w:lineRule="auto"/>
        <w:jc w:val="both"/>
        <w:rPr>
          <w:sz w:val="22"/>
          <w:szCs w:val="22"/>
        </w:rPr>
      </w:pPr>
      <w:r>
        <w:rPr>
          <w:sz w:val="22"/>
          <w:szCs w:val="22"/>
        </w:rPr>
        <w:tab/>
      </w:r>
      <w:r w:rsidR="00902BFD">
        <w:rPr>
          <w:sz w:val="22"/>
          <w:szCs w:val="22"/>
        </w:rPr>
        <w:t xml:space="preserve">Vejamos o que diz o Art. 7º do referido Diploma: </w:t>
      </w:r>
    </w:p>
    <w:p w:rsidR="00902BFD" w:rsidRDefault="00902BFD" w:rsidP="00EF03D0">
      <w:pPr>
        <w:spacing w:line="360" w:lineRule="auto"/>
        <w:jc w:val="both"/>
        <w:rPr>
          <w:sz w:val="22"/>
          <w:szCs w:val="22"/>
        </w:rPr>
      </w:pPr>
    </w:p>
    <w:p w:rsidR="00902BFD" w:rsidRPr="00902BFD" w:rsidRDefault="00902BFD" w:rsidP="00902BFD">
      <w:pPr>
        <w:pStyle w:val="artigo"/>
        <w:spacing w:before="0" w:beforeAutospacing="0" w:after="0" w:afterAutospacing="0"/>
        <w:ind w:left="2268"/>
        <w:jc w:val="both"/>
        <w:rPr>
          <w:i/>
          <w:color w:val="000000"/>
          <w:sz w:val="20"/>
          <w:szCs w:val="20"/>
        </w:rPr>
      </w:pPr>
      <w:r w:rsidRPr="00902BFD">
        <w:rPr>
          <w:i/>
          <w:color w:val="000000"/>
          <w:sz w:val="20"/>
          <w:szCs w:val="20"/>
        </w:rPr>
        <w:t>Art. 7º O acesso à informação de que trata esta Lei compreende, entre outros, os direitos de obter:</w:t>
      </w:r>
    </w:p>
    <w:p w:rsidR="00902BFD" w:rsidRPr="00902BFD" w:rsidRDefault="00902BFD" w:rsidP="00902BFD">
      <w:pPr>
        <w:pStyle w:val="artigo"/>
        <w:spacing w:before="0" w:beforeAutospacing="0" w:after="0" w:afterAutospacing="0"/>
        <w:ind w:left="2268"/>
        <w:jc w:val="both"/>
        <w:rPr>
          <w:i/>
          <w:color w:val="000000"/>
          <w:sz w:val="20"/>
          <w:szCs w:val="20"/>
        </w:rPr>
      </w:pPr>
      <w:bookmarkStart w:id="0" w:name="art7i"/>
      <w:bookmarkEnd w:id="0"/>
      <w:r w:rsidRPr="00902BFD">
        <w:rPr>
          <w:i/>
          <w:color w:val="000000"/>
          <w:sz w:val="20"/>
          <w:szCs w:val="20"/>
        </w:rPr>
        <w:t xml:space="preserve">I - </w:t>
      </w:r>
      <w:proofErr w:type="gramStart"/>
      <w:r w:rsidRPr="00902BFD">
        <w:rPr>
          <w:i/>
          <w:color w:val="000000"/>
          <w:sz w:val="20"/>
          <w:szCs w:val="20"/>
        </w:rPr>
        <w:t>orientação</w:t>
      </w:r>
      <w:proofErr w:type="gramEnd"/>
      <w:r w:rsidRPr="00902BFD">
        <w:rPr>
          <w:i/>
          <w:color w:val="000000"/>
          <w:sz w:val="20"/>
          <w:szCs w:val="20"/>
        </w:rPr>
        <w:t xml:space="preserve"> sobre os procedimentos para a consecução de acesso, bem como sobre o local onde poderá ser encontrada ou obtida a informação almejada;</w:t>
      </w:r>
    </w:p>
    <w:p w:rsidR="00902BFD" w:rsidRPr="00902BFD" w:rsidRDefault="00902BFD" w:rsidP="00902BFD">
      <w:pPr>
        <w:pStyle w:val="artigo"/>
        <w:spacing w:before="0" w:beforeAutospacing="0" w:after="0" w:afterAutospacing="0"/>
        <w:ind w:left="2268"/>
        <w:jc w:val="both"/>
        <w:rPr>
          <w:i/>
          <w:color w:val="000000"/>
          <w:sz w:val="20"/>
          <w:szCs w:val="20"/>
        </w:rPr>
      </w:pPr>
      <w:bookmarkStart w:id="1" w:name="art7ii"/>
      <w:bookmarkEnd w:id="1"/>
      <w:r w:rsidRPr="00902BFD">
        <w:rPr>
          <w:i/>
          <w:color w:val="000000"/>
          <w:sz w:val="20"/>
          <w:szCs w:val="20"/>
        </w:rPr>
        <w:t xml:space="preserve">II - </w:t>
      </w:r>
      <w:proofErr w:type="gramStart"/>
      <w:r w:rsidRPr="00902BFD">
        <w:rPr>
          <w:i/>
          <w:color w:val="000000"/>
          <w:sz w:val="20"/>
          <w:szCs w:val="20"/>
        </w:rPr>
        <w:t>informação</w:t>
      </w:r>
      <w:proofErr w:type="gramEnd"/>
      <w:r w:rsidRPr="00902BFD">
        <w:rPr>
          <w:i/>
          <w:color w:val="000000"/>
          <w:sz w:val="20"/>
          <w:szCs w:val="20"/>
        </w:rPr>
        <w:t xml:space="preserve"> contida em registros ou documentos, produzidos ou acumulados por seus órgãos ou entidades, recolhidos ou não a arquivos públicos;</w:t>
      </w:r>
    </w:p>
    <w:p w:rsidR="00902BFD" w:rsidRPr="00902BFD" w:rsidRDefault="00902BFD" w:rsidP="00902BFD">
      <w:pPr>
        <w:pStyle w:val="artigo"/>
        <w:spacing w:before="0" w:beforeAutospacing="0" w:after="0" w:afterAutospacing="0"/>
        <w:ind w:left="2268"/>
        <w:jc w:val="both"/>
        <w:rPr>
          <w:i/>
          <w:color w:val="000000"/>
          <w:sz w:val="20"/>
          <w:szCs w:val="20"/>
        </w:rPr>
      </w:pPr>
      <w:bookmarkStart w:id="2" w:name="art7iii"/>
      <w:bookmarkEnd w:id="2"/>
      <w:r w:rsidRPr="00902BFD">
        <w:rPr>
          <w:i/>
          <w:color w:val="000000"/>
          <w:sz w:val="20"/>
          <w:szCs w:val="20"/>
        </w:rPr>
        <w:t>III - informação produzida ou custodiada por pessoa física ou entidade privada decorrente de qualquer vínculo com seus órgãos ou entidades, mesmo que esse vínculo já tenha cessado;</w:t>
      </w:r>
    </w:p>
    <w:p w:rsidR="00902BFD" w:rsidRPr="00902BFD" w:rsidRDefault="00902BFD" w:rsidP="00902BFD">
      <w:pPr>
        <w:pStyle w:val="artigo"/>
        <w:spacing w:before="0" w:beforeAutospacing="0" w:after="0" w:afterAutospacing="0"/>
        <w:ind w:left="2268"/>
        <w:jc w:val="both"/>
        <w:rPr>
          <w:i/>
          <w:color w:val="000000"/>
          <w:sz w:val="20"/>
          <w:szCs w:val="20"/>
        </w:rPr>
      </w:pPr>
      <w:bookmarkStart w:id="3" w:name="art7iv"/>
      <w:bookmarkEnd w:id="3"/>
      <w:r w:rsidRPr="00902BFD">
        <w:rPr>
          <w:i/>
          <w:color w:val="000000"/>
          <w:sz w:val="20"/>
          <w:szCs w:val="20"/>
        </w:rPr>
        <w:t xml:space="preserve">IV - </w:t>
      </w:r>
      <w:proofErr w:type="gramStart"/>
      <w:r w:rsidRPr="00902BFD">
        <w:rPr>
          <w:i/>
          <w:color w:val="000000"/>
          <w:sz w:val="20"/>
          <w:szCs w:val="20"/>
        </w:rPr>
        <w:t>informação</w:t>
      </w:r>
      <w:proofErr w:type="gramEnd"/>
      <w:r w:rsidRPr="00902BFD">
        <w:rPr>
          <w:i/>
          <w:color w:val="000000"/>
          <w:sz w:val="20"/>
          <w:szCs w:val="20"/>
        </w:rPr>
        <w:t xml:space="preserve"> primária, íntegra, autêntica e atualizada;</w:t>
      </w:r>
    </w:p>
    <w:p w:rsidR="00902BFD" w:rsidRPr="00902BFD" w:rsidRDefault="00902BFD" w:rsidP="00902BFD">
      <w:pPr>
        <w:pStyle w:val="artigo"/>
        <w:spacing w:before="0" w:beforeAutospacing="0" w:after="0" w:afterAutospacing="0"/>
        <w:ind w:left="2268"/>
        <w:jc w:val="both"/>
        <w:rPr>
          <w:i/>
          <w:color w:val="000000"/>
          <w:sz w:val="20"/>
          <w:szCs w:val="20"/>
        </w:rPr>
      </w:pPr>
      <w:bookmarkStart w:id="4" w:name="art7v"/>
      <w:bookmarkEnd w:id="4"/>
      <w:r w:rsidRPr="00902BFD">
        <w:rPr>
          <w:i/>
          <w:color w:val="000000"/>
          <w:sz w:val="20"/>
          <w:szCs w:val="20"/>
        </w:rPr>
        <w:t xml:space="preserve">V - </w:t>
      </w:r>
      <w:proofErr w:type="gramStart"/>
      <w:r w:rsidRPr="00902BFD">
        <w:rPr>
          <w:i/>
          <w:color w:val="000000"/>
          <w:sz w:val="20"/>
          <w:szCs w:val="20"/>
        </w:rPr>
        <w:t>informação</w:t>
      </w:r>
      <w:proofErr w:type="gramEnd"/>
      <w:r w:rsidRPr="00902BFD">
        <w:rPr>
          <w:i/>
          <w:color w:val="000000"/>
          <w:sz w:val="20"/>
          <w:szCs w:val="20"/>
        </w:rPr>
        <w:t xml:space="preserve"> sobre atividades exercidas pelos órgãos e entidades, inclusive as relativas à sua política, organização e serviços;</w:t>
      </w:r>
    </w:p>
    <w:p w:rsidR="00902BFD" w:rsidRPr="00902BFD" w:rsidRDefault="00902BFD" w:rsidP="00902BFD">
      <w:pPr>
        <w:pStyle w:val="artigo"/>
        <w:spacing w:before="0" w:beforeAutospacing="0" w:after="0" w:afterAutospacing="0"/>
        <w:ind w:left="2268"/>
        <w:jc w:val="both"/>
        <w:rPr>
          <w:i/>
          <w:color w:val="000000"/>
          <w:sz w:val="20"/>
          <w:szCs w:val="20"/>
        </w:rPr>
      </w:pPr>
      <w:bookmarkStart w:id="5" w:name="art7vi"/>
      <w:bookmarkEnd w:id="5"/>
      <w:r w:rsidRPr="00902BFD">
        <w:rPr>
          <w:i/>
          <w:color w:val="000000"/>
          <w:sz w:val="20"/>
          <w:szCs w:val="20"/>
        </w:rPr>
        <w:t xml:space="preserve">VI - </w:t>
      </w:r>
      <w:proofErr w:type="gramStart"/>
      <w:r w:rsidRPr="00902BFD">
        <w:rPr>
          <w:i/>
          <w:color w:val="000000"/>
          <w:sz w:val="20"/>
          <w:szCs w:val="20"/>
        </w:rPr>
        <w:t>informação</w:t>
      </w:r>
      <w:proofErr w:type="gramEnd"/>
      <w:r w:rsidRPr="00902BFD">
        <w:rPr>
          <w:i/>
          <w:color w:val="000000"/>
          <w:sz w:val="20"/>
          <w:szCs w:val="20"/>
        </w:rPr>
        <w:t xml:space="preserve"> pertinente à administração do patrimônio público, utilização de recursos públicos, licitação, contratos administrativos; e</w:t>
      </w:r>
    </w:p>
    <w:p w:rsidR="00902BFD" w:rsidRPr="00902BFD" w:rsidRDefault="00902BFD" w:rsidP="00902BFD">
      <w:pPr>
        <w:pStyle w:val="artigo"/>
        <w:spacing w:before="0" w:beforeAutospacing="0" w:after="0" w:afterAutospacing="0"/>
        <w:ind w:left="2268"/>
        <w:jc w:val="both"/>
        <w:rPr>
          <w:i/>
          <w:color w:val="000000"/>
          <w:sz w:val="20"/>
          <w:szCs w:val="20"/>
        </w:rPr>
      </w:pPr>
      <w:bookmarkStart w:id="6" w:name="art7vii"/>
      <w:bookmarkEnd w:id="6"/>
      <w:r w:rsidRPr="00902BFD">
        <w:rPr>
          <w:i/>
          <w:color w:val="000000"/>
          <w:sz w:val="20"/>
          <w:szCs w:val="20"/>
        </w:rPr>
        <w:t>VII - informação relativa:</w:t>
      </w:r>
    </w:p>
    <w:p w:rsidR="00902BFD" w:rsidRPr="00902BFD" w:rsidRDefault="00902BFD" w:rsidP="00902BFD">
      <w:pPr>
        <w:pStyle w:val="artigo"/>
        <w:spacing w:before="0" w:beforeAutospacing="0" w:after="0" w:afterAutospacing="0"/>
        <w:ind w:left="2268"/>
        <w:jc w:val="both"/>
        <w:rPr>
          <w:i/>
          <w:color w:val="000000"/>
          <w:sz w:val="20"/>
          <w:szCs w:val="20"/>
        </w:rPr>
      </w:pPr>
      <w:bookmarkStart w:id="7" w:name="art7viia"/>
      <w:bookmarkEnd w:id="7"/>
      <w:r w:rsidRPr="00902BFD">
        <w:rPr>
          <w:i/>
          <w:color w:val="000000"/>
          <w:sz w:val="20"/>
          <w:szCs w:val="20"/>
        </w:rPr>
        <w:t>a) à implementação, acompanhamento e resultados dos programas, projetos e ações dos órgãos e entidades públicas, bem como metas e indicadores propostos;</w:t>
      </w:r>
    </w:p>
    <w:p w:rsidR="00902BFD" w:rsidRPr="00902BFD" w:rsidRDefault="00902BFD" w:rsidP="00902BFD">
      <w:pPr>
        <w:pStyle w:val="artigo"/>
        <w:spacing w:before="0" w:beforeAutospacing="0" w:after="0" w:afterAutospacing="0"/>
        <w:ind w:left="2268"/>
        <w:jc w:val="both"/>
        <w:rPr>
          <w:i/>
          <w:color w:val="000000"/>
          <w:sz w:val="20"/>
          <w:szCs w:val="20"/>
        </w:rPr>
      </w:pPr>
      <w:bookmarkStart w:id="8" w:name="art7viib"/>
      <w:bookmarkEnd w:id="8"/>
      <w:r w:rsidRPr="00902BFD">
        <w:rPr>
          <w:i/>
          <w:color w:val="000000"/>
          <w:sz w:val="20"/>
          <w:szCs w:val="20"/>
        </w:rPr>
        <w:t>b) ao resultado de inspeções, auditorias, prestações e tomadas de contas realizadas pelos órgãos de controle interno e externo, incluindo prestações de contas relativas a exercícios anteriores.</w:t>
      </w:r>
    </w:p>
    <w:p w:rsidR="00902BFD" w:rsidRPr="00505EFC" w:rsidRDefault="00902BFD" w:rsidP="00EF03D0">
      <w:pPr>
        <w:spacing w:line="360" w:lineRule="auto"/>
        <w:jc w:val="both"/>
        <w:rPr>
          <w:sz w:val="22"/>
          <w:szCs w:val="22"/>
        </w:rPr>
      </w:pPr>
    </w:p>
    <w:p w:rsidR="00EF03D0" w:rsidRDefault="00902BFD" w:rsidP="00761041">
      <w:pPr>
        <w:spacing w:line="360" w:lineRule="auto"/>
        <w:ind w:firstLine="708"/>
        <w:jc w:val="both"/>
        <w:rPr>
          <w:rFonts w:eastAsiaTheme="minorHAnsi"/>
          <w:sz w:val="22"/>
          <w:szCs w:val="22"/>
          <w:lang w:eastAsia="en-US"/>
        </w:rPr>
      </w:pPr>
      <w:r>
        <w:rPr>
          <w:rFonts w:eastAsiaTheme="minorHAnsi"/>
          <w:sz w:val="22"/>
          <w:szCs w:val="22"/>
          <w:lang w:eastAsia="en-US"/>
        </w:rPr>
        <w:t xml:space="preserve">Com a vigência da Lei Federal acima que nada fez que regulamentar o acesso à </w:t>
      </w:r>
      <w:r w:rsidR="00724110">
        <w:rPr>
          <w:rFonts w:eastAsiaTheme="minorHAnsi"/>
          <w:sz w:val="22"/>
          <w:szCs w:val="22"/>
          <w:lang w:eastAsia="en-US"/>
        </w:rPr>
        <w:t>informação</w:t>
      </w:r>
      <w:r>
        <w:rPr>
          <w:rFonts w:eastAsiaTheme="minorHAnsi"/>
          <w:sz w:val="22"/>
          <w:szCs w:val="22"/>
          <w:lang w:eastAsia="en-US"/>
        </w:rPr>
        <w:t>, reafirmando o princípio da publicidade</w:t>
      </w:r>
      <w:r w:rsidR="00724110">
        <w:rPr>
          <w:rFonts w:eastAsiaTheme="minorHAnsi"/>
          <w:sz w:val="22"/>
          <w:szCs w:val="22"/>
          <w:lang w:eastAsia="en-US"/>
        </w:rPr>
        <w:t>,</w:t>
      </w:r>
      <w:r w:rsidR="009F4783">
        <w:rPr>
          <w:rFonts w:eastAsiaTheme="minorHAnsi"/>
          <w:sz w:val="22"/>
          <w:szCs w:val="22"/>
          <w:lang w:eastAsia="en-US"/>
        </w:rPr>
        <w:t xml:space="preserve"> </w:t>
      </w:r>
      <w:r w:rsidR="003E444E">
        <w:rPr>
          <w:rFonts w:eastAsiaTheme="minorHAnsi"/>
          <w:sz w:val="22"/>
          <w:szCs w:val="22"/>
          <w:lang w:eastAsia="en-US"/>
        </w:rPr>
        <w:t xml:space="preserve">qualquer cidadão, neles inclusos pais e responsáveis, podem exigir do Poder Público informações acerca dos materiais didáticos e seus conteúdos </w:t>
      </w:r>
      <w:r w:rsidR="00724110">
        <w:rPr>
          <w:rFonts w:eastAsiaTheme="minorHAnsi"/>
          <w:sz w:val="22"/>
          <w:szCs w:val="22"/>
          <w:lang w:eastAsia="en-US"/>
        </w:rPr>
        <w:t>aplicados</w:t>
      </w:r>
      <w:r w:rsidR="0016454B">
        <w:rPr>
          <w:rFonts w:eastAsiaTheme="minorHAnsi"/>
          <w:sz w:val="22"/>
          <w:szCs w:val="22"/>
          <w:lang w:eastAsia="en-US"/>
        </w:rPr>
        <w:t xml:space="preserve"> nas escolas municipais, não existindo atualmente qualquer óbice a essa </w:t>
      </w:r>
    </w:p>
    <w:p w:rsidR="00902BFD" w:rsidRPr="001D7EDA" w:rsidRDefault="00902BFD" w:rsidP="00761041">
      <w:pPr>
        <w:spacing w:line="360" w:lineRule="auto"/>
        <w:ind w:firstLine="708"/>
        <w:jc w:val="both"/>
        <w:rPr>
          <w:rFonts w:eastAsiaTheme="minorHAnsi"/>
          <w:sz w:val="22"/>
          <w:szCs w:val="22"/>
          <w:lang w:eastAsia="en-US"/>
        </w:rPr>
      </w:pPr>
    </w:p>
    <w:p w:rsidR="0068213C" w:rsidRPr="001D7EDA" w:rsidRDefault="0068213C" w:rsidP="00761041">
      <w:pPr>
        <w:spacing w:line="360" w:lineRule="auto"/>
        <w:ind w:firstLine="708"/>
        <w:jc w:val="both"/>
        <w:rPr>
          <w:rFonts w:eastAsiaTheme="minorHAnsi"/>
          <w:sz w:val="22"/>
          <w:szCs w:val="22"/>
          <w:lang w:eastAsia="en-US"/>
        </w:rPr>
      </w:pPr>
      <w:r w:rsidRPr="001D7EDA">
        <w:rPr>
          <w:rFonts w:eastAsiaTheme="minorHAnsi"/>
          <w:sz w:val="22"/>
          <w:szCs w:val="22"/>
          <w:lang w:eastAsia="en-US"/>
        </w:rPr>
        <w:t>Ademais o FNDE (Fundo Nacional de Desenvolvimento da Educação) possui uma Ouvidoria</w:t>
      </w:r>
      <w:r w:rsidR="0041377D" w:rsidRPr="001D7EDA">
        <w:rPr>
          <w:rFonts w:eastAsiaTheme="minorHAnsi"/>
          <w:sz w:val="22"/>
          <w:szCs w:val="22"/>
          <w:lang w:eastAsia="en-US"/>
        </w:rPr>
        <w:t xml:space="preserve"> que </w:t>
      </w:r>
      <w:r w:rsidR="001D7EDA">
        <w:rPr>
          <w:rFonts w:eastAsiaTheme="minorHAnsi"/>
          <w:sz w:val="22"/>
          <w:szCs w:val="22"/>
          <w:lang w:eastAsia="en-US"/>
        </w:rPr>
        <w:t>detém</w:t>
      </w:r>
      <w:r w:rsidR="0041377D" w:rsidRPr="001D7EDA">
        <w:rPr>
          <w:rFonts w:eastAsiaTheme="minorHAnsi"/>
          <w:sz w:val="22"/>
          <w:szCs w:val="22"/>
          <w:lang w:eastAsia="en-US"/>
        </w:rPr>
        <w:t xml:space="preserve"> com</w:t>
      </w:r>
      <w:r w:rsidR="001D7EDA">
        <w:rPr>
          <w:rFonts w:eastAsiaTheme="minorHAnsi"/>
          <w:sz w:val="22"/>
          <w:szCs w:val="22"/>
          <w:lang w:eastAsia="en-US"/>
        </w:rPr>
        <w:t>o</w:t>
      </w:r>
      <w:r w:rsidR="0041377D" w:rsidRPr="001D7EDA">
        <w:rPr>
          <w:rFonts w:eastAsiaTheme="minorHAnsi"/>
          <w:sz w:val="22"/>
          <w:szCs w:val="22"/>
          <w:lang w:eastAsia="en-US"/>
        </w:rPr>
        <w:t xml:space="preserve"> premissa </w:t>
      </w:r>
      <w:r w:rsidR="001D7EDA" w:rsidRPr="001D7EDA">
        <w:rPr>
          <w:sz w:val="22"/>
          <w:szCs w:val="22"/>
          <w:shd w:val="clear" w:color="auto" w:fill="FFFFFF"/>
        </w:rPr>
        <w:t>auxiliar o cidadão contra violações de direitos, negligências, abuso de poder e má administração do serviço público, com o propósito de tornar a ação governamental mais transparente e os agentes públicos mais responsáveis por suas omissões e decisões.</w:t>
      </w:r>
      <w:r w:rsidR="001D7EDA">
        <w:rPr>
          <w:rStyle w:val="Refdenotaderodap"/>
          <w:sz w:val="22"/>
          <w:szCs w:val="22"/>
          <w:shd w:val="clear" w:color="auto" w:fill="FFFFFF"/>
        </w:rPr>
        <w:footnoteReference w:id="2"/>
      </w:r>
    </w:p>
    <w:p w:rsidR="0068213C" w:rsidRPr="001D7EDA" w:rsidRDefault="0068213C" w:rsidP="00761041">
      <w:pPr>
        <w:spacing w:line="360" w:lineRule="auto"/>
        <w:ind w:firstLine="708"/>
        <w:jc w:val="both"/>
        <w:rPr>
          <w:rFonts w:eastAsiaTheme="minorHAnsi"/>
          <w:sz w:val="22"/>
          <w:szCs w:val="22"/>
          <w:lang w:eastAsia="en-US"/>
        </w:rPr>
      </w:pPr>
    </w:p>
    <w:p w:rsidR="000E504D" w:rsidRPr="00B04265" w:rsidRDefault="000E504D" w:rsidP="00B45045">
      <w:pPr>
        <w:spacing w:line="360" w:lineRule="auto"/>
        <w:jc w:val="both"/>
        <w:rPr>
          <w:sz w:val="22"/>
          <w:szCs w:val="22"/>
        </w:rPr>
      </w:pPr>
      <w:r w:rsidRPr="001D7EDA">
        <w:rPr>
          <w:sz w:val="22"/>
          <w:szCs w:val="22"/>
        </w:rPr>
        <w:tab/>
      </w:r>
      <w:r w:rsidR="00141514" w:rsidRPr="001D7EDA">
        <w:rPr>
          <w:sz w:val="22"/>
          <w:szCs w:val="22"/>
        </w:rPr>
        <w:t>O inciso II</w:t>
      </w:r>
      <w:r w:rsidR="00DB33A6" w:rsidRPr="001D7EDA">
        <w:rPr>
          <w:sz w:val="22"/>
          <w:szCs w:val="22"/>
        </w:rPr>
        <w:t>I</w:t>
      </w:r>
      <w:r w:rsidR="00141514" w:rsidRPr="001D7EDA">
        <w:rPr>
          <w:sz w:val="22"/>
          <w:szCs w:val="22"/>
        </w:rPr>
        <w:t xml:space="preserve"> do art. 246 do Regimento Interno determina que não será afeita proposição </w:t>
      </w:r>
      <w:r w:rsidR="00141514" w:rsidRPr="00B04265">
        <w:rPr>
          <w:sz w:val="22"/>
          <w:szCs w:val="22"/>
        </w:rPr>
        <w:t xml:space="preserve">que </w:t>
      </w:r>
      <w:r w:rsidR="00141514" w:rsidRPr="00B04265">
        <w:rPr>
          <w:b/>
          <w:i/>
          <w:sz w:val="22"/>
          <w:szCs w:val="22"/>
        </w:rPr>
        <w:t xml:space="preserve">“seja </w:t>
      </w:r>
      <w:r w:rsidR="00141514" w:rsidRPr="00B04265">
        <w:rPr>
          <w:b/>
          <w:i/>
          <w:sz w:val="22"/>
          <w:szCs w:val="22"/>
          <w:u w:val="single"/>
        </w:rPr>
        <w:t>inconstitucional</w:t>
      </w:r>
      <w:r w:rsidR="00141514" w:rsidRPr="00B04265">
        <w:rPr>
          <w:b/>
          <w:i/>
          <w:sz w:val="22"/>
          <w:szCs w:val="22"/>
        </w:rPr>
        <w:t>, ilegal ou ferir disposições regimentais”</w:t>
      </w:r>
      <w:r w:rsidR="00141514" w:rsidRPr="00B04265">
        <w:rPr>
          <w:sz w:val="22"/>
          <w:szCs w:val="22"/>
        </w:rPr>
        <w:t>.</w:t>
      </w:r>
      <w:proofErr w:type="spellStart"/>
      <w:r w:rsidR="00141514" w:rsidRPr="00B04265">
        <w:rPr>
          <w:sz w:val="22"/>
          <w:szCs w:val="22"/>
        </w:rPr>
        <w:t>g.n</w:t>
      </w:r>
      <w:proofErr w:type="spellEnd"/>
      <w:r w:rsidR="00141514" w:rsidRPr="00B04265">
        <w:rPr>
          <w:sz w:val="22"/>
          <w:szCs w:val="22"/>
        </w:rPr>
        <w:t>.</w:t>
      </w:r>
      <w:r w:rsidR="002F62DF" w:rsidRPr="00B04265">
        <w:rPr>
          <w:sz w:val="22"/>
          <w:szCs w:val="22"/>
        </w:rPr>
        <w:t xml:space="preserve"> </w:t>
      </w:r>
      <w:r w:rsidR="00064829" w:rsidRPr="00B04265">
        <w:rPr>
          <w:sz w:val="22"/>
          <w:szCs w:val="22"/>
        </w:rPr>
        <w:t xml:space="preserve">No caso em tela, ressalvados posicionamentos em contrário, </w:t>
      </w:r>
      <w:r w:rsidR="00AD431A">
        <w:rPr>
          <w:rFonts w:eastAsiaTheme="minorHAnsi"/>
          <w:sz w:val="22"/>
          <w:szCs w:val="22"/>
          <w:lang w:eastAsia="en-US"/>
        </w:rPr>
        <w:t xml:space="preserve">há claras evidências de vício formal de inconstitucionalidade da norma em apreço, </w:t>
      </w:r>
      <w:r w:rsidR="00064829" w:rsidRPr="00B04265">
        <w:rPr>
          <w:sz w:val="22"/>
          <w:szCs w:val="22"/>
        </w:rPr>
        <w:t>entend</w:t>
      </w:r>
      <w:r w:rsidR="00AD431A">
        <w:rPr>
          <w:sz w:val="22"/>
          <w:szCs w:val="22"/>
        </w:rPr>
        <w:t>endo assim,</w:t>
      </w:r>
      <w:r w:rsidR="00064829" w:rsidRPr="00B04265">
        <w:rPr>
          <w:sz w:val="22"/>
          <w:szCs w:val="22"/>
        </w:rPr>
        <w:t xml:space="preserve"> que o PL em questã</w:t>
      </w:r>
      <w:r w:rsidR="00536573" w:rsidRPr="00B04265">
        <w:rPr>
          <w:sz w:val="22"/>
          <w:szCs w:val="22"/>
        </w:rPr>
        <w:t>o é INCONSTITUCIONAL em razão de sua</w:t>
      </w:r>
      <w:r w:rsidR="00064829" w:rsidRPr="00B04265">
        <w:rPr>
          <w:sz w:val="22"/>
          <w:szCs w:val="22"/>
        </w:rPr>
        <w:t xml:space="preserve"> análise formal, pois a competência para tratamento desta matéria, conforme consignado pelo Supre</w:t>
      </w:r>
      <w:r w:rsidR="002F0C89" w:rsidRPr="00B04265">
        <w:rPr>
          <w:sz w:val="22"/>
          <w:szCs w:val="22"/>
        </w:rPr>
        <w:t xml:space="preserve">mo Tribunal Federal é da UNIÃO. </w:t>
      </w:r>
    </w:p>
    <w:p w:rsidR="00EC11BB" w:rsidRPr="00B04265" w:rsidRDefault="00EC11BB" w:rsidP="00EC11BB">
      <w:pPr>
        <w:spacing w:line="360" w:lineRule="auto"/>
        <w:jc w:val="both"/>
        <w:rPr>
          <w:sz w:val="22"/>
          <w:szCs w:val="22"/>
        </w:rPr>
      </w:pPr>
    </w:p>
    <w:p w:rsidR="00BE16AD" w:rsidRPr="00B04265" w:rsidRDefault="00BE16AD" w:rsidP="00D355E5">
      <w:pPr>
        <w:pStyle w:val="PargrafodaLista"/>
        <w:numPr>
          <w:ilvl w:val="0"/>
          <w:numId w:val="1"/>
        </w:numPr>
        <w:spacing w:line="360" w:lineRule="auto"/>
        <w:jc w:val="both"/>
        <w:rPr>
          <w:b/>
          <w:sz w:val="22"/>
          <w:szCs w:val="22"/>
          <w:u w:val="single"/>
        </w:rPr>
      </w:pPr>
      <w:r w:rsidRPr="00B04265">
        <w:rPr>
          <w:b/>
          <w:sz w:val="22"/>
          <w:szCs w:val="22"/>
          <w:u w:val="single"/>
        </w:rPr>
        <w:t>CONCLUSÃO:</w:t>
      </w:r>
    </w:p>
    <w:p w:rsidR="00BE16AD" w:rsidRPr="00B04265" w:rsidRDefault="00BE16AD" w:rsidP="00D355E5">
      <w:pPr>
        <w:spacing w:line="360" w:lineRule="auto"/>
        <w:ind w:firstLine="709"/>
        <w:jc w:val="both"/>
        <w:rPr>
          <w:b/>
          <w:sz w:val="22"/>
          <w:szCs w:val="22"/>
          <w:u w:val="single"/>
        </w:rPr>
      </w:pPr>
    </w:p>
    <w:p w:rsidR="00DB33A6" w:rsidRDefault="00BE16AD" w:rsidP="00D355E5">
      <w:pPr>
        <w:spacing w:line="360" w:lineRule="auto"/>
        <w:jc w:val="both"/>
        <w:rPr>
          <w:sz w:val="22"/>
          <w:szCs w:val="22"/>
        </w:rPr>
      </w:pPr>
      <w:r w:rsidRPr="00B04265">
        <w:rPr>
          <w:b/>
          <w:sz w:val="22"/>
          <w:szCs w:val="22"/>
        </w:rPr>
        <w:tab/>
      </w:r>
      <w:r w:rsidRPr="00B04265">
        <w:rPr>
          <w:sz w:val="22"/>
          <w:szCs w:val="22"/>
        </w:rPr>
        <w:t xml:space="preserve">Por tais razões, </w:t>
      </w:r>
      <w:r w:rsidR="00536573" w:rsidRPr="00B04265">
        <w:rPr>
          <w:b/>
          <w:sz w:val="22"/>
          <w:szCs w:val="22"/>
          <w:u w:val="single"/>
        </w:rPr>
        <w:t>INADMITO</w:t>
      </w:r>
      <w:r w:rsidR="00536573" w:rsidRPr="00B04265">
        <w:rPr>
          <w:sz w:val="22"/>
          <w:szCs w:val="22"/>
        </w:rPr>
        <w:t xml:space="preserve"> </w:t>
      </w:r>
      <w:r w:rsidR="00DB33A6" w:rsidRPr="00B04265">
        <w:rPr>
          <w:sz w:val="22"/>
          <w:szCs w:val="22"/>
        </w:rPr>
        <w:t>a tramitação do Projeto de Lei nº. 797</w:t>
      </w:r>
      <w:r w:rsidR="001D7EDA">
        <w:rPr>
          <w:sz w:val="22"/>
          <w:szCs w:val="22"/>
        </w:rPr>
        <w:t>2</w:t>
      </w:r>
      <w:bookmarkStart w:id="9" w:name="_GoBack"/>
      <w:bookmarkEnd w:id="9"/>
      <w:r w:rsidR="00DB33A6" w:rsidRPr="00B04265">
        <w:rPr>
          <w:sz w:val="22"/>
          <w:szCs w:val="22"/>
        </w:rPr>
        <w:t>/</w:t>
      </w:r>
      <w:r w:rsidR="000F6E9A" w:rsidRPr="00B04265">
        <w:rPr>
          <w:sz w:val="22"/>
          <w:szCs w:val="22"/>
        </w:rPr>
        <w:t>2025 por violação ao Artigo 246, Inciso</w:t>
      </w:r>
      <w:r w:rsidR="00DB33A6" w:rsidRPr="00B04265">
        <w:rPr>
          <w:sz w:val="22"/>
          <w:szCs w:val="22"/>
        </w:rPr>
        <w:t xml:space="preserve"> III do Regimento Interno</w:t>
      </w:r>
      <w:r w:rsidR="003F3BA6" w:rsidRPr="00B04265">
        <w:rPr>
          <w:sz w:val="22"/>
          <w:szCs w:val="22"/>
        </w:rPr>
        <w:t xml:space="preserve"> </w:t>
      </w:r>
      <w:r w:rsidR="000F6E9A" w:rsidRPr="00B04265">
        <w:rPr>
          <w:sz w:val="22"/>
          <w:szCs w:val="22"/>
        </w:rPr>
        <w:t xml:space="preserve">e, nos termos do §1º do mencionado artigo, determino a restituição do presente Projeto de Lei </w:t>
      </w:r>
      <w:r w:rsidR="00375D0B" w:rsidRPr="00B04265">
        <w:rPr>
          <w:sz w:val="22"/>
          <w:szCs w:val="22"/>
        </w:rPr>
        <w:t>ao seu autor com o e</w:t>
      </w:r>
      <w:r w:rsidR="001D7EDA">
        <w:rPr>
          <w:sz w:val="22"/>
          <w:szCs w:val="22"/>
        </w:rPr>
        <w:t xml:space="preserve">nvio da </w:t>
      </w:r>
      <w:proofErr w:type="gramStart"/>
      <w:r w:rsidR="001D7EDA">
        <w:rPr>
          <w:sz w:val="22"/>
          <w:szCs w:val="22"/>
        </w:rPr>
        <w:t>presente justificativa</w:t>
      </w:r>
      <w:proofErr w:type="gramEnd"/>
      <w:r w:rsidR="001D7EDA">
        <w:rPr>
          <w:sz w:val="22"/>
          <w:szCs w:val="22"/>
        </w:rPr>
        <w:t>.</w:t>
      </w:r>
    </w:p>
    <w:p w:rsidR="001D7EDA" w:rsidRDefault="001D7EDA" w:rsidP="001D7EDA">
      <w:pPr>
        <w:jc w:val="both"/>
        <w:rPr>
          <w:sz w:val="22"/>
          <w:szCs w:val="22"/>
        </w:rPr>
      </w:pPr>
    </w:p>
    <w:p w:rsidR="001D7EDA" w:rsidRPr="00B04265" w:rsidRDefault="001D7EDA" w:rsidP="001D7EDA">
      <w:pPr>
        <w:jc w:val="both"/>
        <w:rPr>
          <w:sz w:val="22"/>
          <w:szCs w:val="22"/>
        </w:rPr>
      </w:pPr>
    </w:p>
    <w:p w:rsidR="00A60648" w:rsidRPr="00B04265" w:rsidRDefault="00A60648" w:rsidP="001D7EDA">
      <w:pPr>
        <w:jc w:val="center"/>
        <w:rPr>
          <w:b/>
          <w:sz w:val="22"/>
          <w:szCs w:val="22"/>
        </w:rPr>
      </w:pPr>
      <w:r w:rsidRPr="00B04265">
        <w:rPr>
          <w:b/>
          <w:sz w:val="22"/>
          <w:szCs w:val="22"/>
        </w:rPr>
        <w:t>Dr. Edson</w:t>
      </w:r>
    </w:p>
    <w:p w:rsidR="00A60648" w:rsidRPr="00B04265" w:rsidRDefault="00A60648" w:rsidP="001D7EDA">
      <w:pPr>
        <w:jc w:val="center"/>
        <w:rPr>
          <w:b/>
          <w:sz w:val="22"/>
          <w:szCs w:val="22"/>
        </w:rPr>
      </w:pPr>
      <w:r w:rsidRPr="00B04265">
        <w:rPr>
          <w:b/>
          <w:sz w:val="22"/>
          <w:szCs w:val="22"/>
        </w:rPr>
        <w:t>Presidente da Câmara Municipal de Pouso Alegre – MG</w:t>
      </w:r>
    </w:p>
    <w:p w:rsidR="00A60648" w:rsidRDefault="00A60648" w:rsidP="001D7EDA">
      <w:pPr>
        <w:jc w:val="center"/>
        <w:rPr>
          <w:b/>
          <w:sz w:val="22"/>
          <w:szCs w:val="22"/>
        </w:rPr>
      </w:pPr>
    </w:p>
    <w:p w:rsidR="001D7EDA" w:rsidRDefault="001D7EDA" w:rsidP="001D7EDA">
      <w:pPr>
        <w:jc w:val="center"/>
        <w:rPr>
          <w:b/>
          <w:sz w:val="22"/>
          <w:szCs w:val="22"/>
        </w:rPr>
      </w:pPr>
    </w:p>
    <w:p w:rsidR="00A60648" w:rsidRPr="00B04265" w:rsidRDefault="00A60648" w:rsidP="001D7EDA">
      <w:pPr>
        <w:jc w:val="center"/>
        <w:rPr>
          <w:b/>
          <w:sz w:val="22"/>
          <w:szCs w:val="22"/>
        </w:rPr>
      </w:pPr>
      <w:r w:rsidRPr="00B04265">
        <w:rPr>
          <w:b/>
          <w:sz w:val="22"/>
          <w:szCs w:val="22"/>
        </w:rPr>
        <w:t>Edson Raimundo Rosa Junior</w:t>
      </w:r>
    </w:p>
    <w:p w:rsidR="00A60648" w:rsidRPr="00B04265" w:rsidRDefault="00A60648" w:rsidP="001D7EDA">
      <w:pPr>
        <w:jc w:val="center"/>
        <w:rPr>
          <w:b/>
          <w:sz w:val="22"/>
          <w:szCs w:val="22"/>
        </w:rPr>
      </w:pPr>
      <w:r w:rsidRPr="00B04265">
        <w:rPr>
          <w:b/>
          <w:sz w:val="22"/>
          <w:szCs w:val="22"/>
        </w:rPr>
        <w:t>Diretor de Assuntos Jurídicos</w:t>
      </w:r>
    </w:p>
    <w:p w:rsidR="00BE16AD" w:rsidRPr="00B04265" w:rsidRDefault="00A60648" w:rsidP="00D54669">
      <w:pPr>
        <w:spacing w:line="360" w:lineRule="auto"/>
        <w:jc w:val="center"/>
        <w:rPr>
          <w:sz w:val="22"/>
          <w:szCs w:val="22"/>
        </w:rPr>
      </w:pPr>
      <w:r w:rsidRPr="00B04265">
        <w:rPr>
          <w:b/>
          <w:sz w:val="22"/>
          <w:szCs w:val="22"/>
        </w:rPr>
        <w:t>OAB/MG 115.063</w:t>
      </w:r>
    </w:p>
    <w:sectPr w:rsidR="00BE16AD" w:rsidRPr="00B0426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6FB" w:rsidRDefault="006D36FB" w:rsidP="006D36FB">
      <w:r>
        <w:separator/>
      </w:r>
    </w:p>
  </w:endnote>
  <w:endnote w:type="continuationSeparator" w:id="0">
    <w:p w:rsidR="006D36FB" w:rsidRDefault="006D36FB" w:rsidP="006D3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6FB" w:rsidRDefault="006D36FB" w:rsidP="006D36FB">
      <w:r>
        <w:separator/>
      </w:r>
    </w:p>
  </w:footnote>
  <w:footnote w:type="continuationSeparator" w:id="0">
    <w:p w:rsidR="006D36FB" w:rsidRDefault="006D36FB" w:rsidP="006D36FB">
      <w:r>
        <w:continuationSeparator/>
      </w:r>
    </w:p>
  </w:footnote>
  <w:footnote w:id="1">
    <w:p w:rsidR="006415FF" w:rsidRPr="006415FF" w:rsidRDefault="006415FF" w:rsidP="006415FF">
      <w:pPr>
        <w:autoSpaceDE w:val="0"/>
        <w:autoSpaceDN w:val="0"/>
        <w:adjustRightInd w:val="0"/>
        <w:jc w:val="both"/>
        <w:rPr>
          <w:sz w:val="20"/>
        </w:rPr>
      </w:pPr>
      <w:r w:rsidRPr="006415FF">
        <w:rPr>
          <w:rStyle w:val="Refdenotaderodap"/>
          <w:sz w:val="20"/>
        </w:rPr>
        <w:footnoteRef/>
      </w:r>
      <w:r w:rsidRPr="006415FF">
        <w:rPr>
          <w:sz w:val="20"/>
        </w:rPr>
        <w:t xml:space="preserve"> </w:t>
      </w:r>
      <w:r w:rsidRPr="006415FF">
        <w:rPr>
          <w:rFonts w:eastAsiaTheme="minorHAnsi"/>
          <w:sz w:val="20"/>
          <w:lang w:eastAsia="en-US"/>
        </w:rPr>
        <w:t>É privativa da União a competência para a disciplina das diretrizes e bases da educação nacional (art. 22, XXIV, da CF/1988), em que inseridas disposições que digam respeito ao ensino e ao aprendizado da Língua Portuguesa – o que abrange o conhecimento de formas diversas e alternativas de expressão, de caráter formal e informal –, de caráter obrigatório e que compõe a base comum curricular definida nacionalmente. (ADI 7019 – Rondônia)</w:t>
      </w:r>
    </w:p>
  </w:footnote>
  <w:footnote w:id="2">
    <w:p w:rsidR="001D7EDA" w:rsidRPr="001D7EDA" w:rsidRDefault="001D7EDA">
      <w:pPr>
        <w:pStyle w:val="Textodenotaderodap"/>
      </w:pPr>
      <w:r w:rsidRPr="001D7EDA">
        <w:rPr>
          <w:rStyle w:val="Refdenotaderodap"/>
        </w:rPr>
        <w:footnoteRef/>
      </w:r>
      <w:r w:rsidRPr="001D7EDA">
        <w:t xml:space="preserve"> https://www.gov.br/fnde/pt-br/canais_atendimento/ouvidoria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609DD"/>
    <w:multiLevelType w:val="multilevel"/>
    <w:tmpl w:val="D11A5B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5"/>
    <w:rsid w:val="00001050"/>
    <w:rsid w:val="00002E0E"/>
    <w:rsid w:val="00020510"/>
    <w:rsid w:val="000364DF"/>
    <w:rsid w:val="00064829"/>
    <w:rsid w:val="00075FDC"/>
    <w:rsid w:val="00086254"/>
    <w:rsid w:val="00097826"/>
    <w:rsid w:val="000A17F6"/>
    <w:rsid w:val="000B1C76"/>
    <w:rsid w:val="000B27FE"/>
    <w:rsid w:val="000B3E88"/>
    <w:rsid w:val="000D047C"/>
    <w:rsid w:val="000E504D"/>
    <w:rsid w:val="000F6E9A"/>
    <w:rsid w:val="001024B9"/>
    <w:rsid w:val="00130240"/>
    <w:rsid w:val="001359A5"/>
    <w:rsid w:val="00141514"/>
    <w:rsid w:val="0015533F"/>
    <w:rsid w:val="0016454B"/>
    <w:rsid w:val="0016640B"/>
    <w:rsid w:val="00181B8F"/>
    <w:rsid w:val="00184933"/>
    <w:rsid w:val="00191C6C"/>
    <w:rsid w:val="00194DD8"/>
    <w:rsid w:val="001A3AF2"/>
    <w:rsid w:val="001B06C8"/>
    <w:rsid w:val="001B2C7E"/>
    <w:rsid w:val="001C06FA"/>
    <w:rsid w:val="001D565F"/>
    <w:rsid w:val="001D7EDA"/>
    <w:rsid w:val="00201672"/>
    <w:rsid w:val="0026643B"/>
    <w:rsid w:val="0027000F"/>
    <w:rsid w:val="0027078D"/>
    <w:rsid w:val="00274617"/>
    <w:rsid w:val="002839D7"/>
    <w:rsid w:val="002C44EB"/>
    <w:rsid w:val="002C5698"/>
    <w:rsid w:val="002E06C8"/>
    <w:rsid w:val="002E6024"/>
    <w:rsid w:val="002F0C89"/>
    <w:rsid w:val="002F62DF"/>
    <w:rsid w:val="002F755B"/>
    <w:rsid w:val="0033067A"/>
    <w:rsid w:val="00331E41"/>
    <w:rsid w:val="003369C9"/>
    <w:rsid w:val="00337883"/>
    <w:rsid w:val="00375D0B"/>
    <w:rsid w:val="00381DBD"/>
    <w:rsid w:val="003B48DF"/>
    <w:rsid w:val="003B7D8B"/>
    <w:rsid w:val="003C620C"/>
    <w:rsid w:val="003E0140"/>
    <w:rsid w:val="003E444E"/>
    <w:rsid w:val="003E5832"/>
    <w:rsid w:val="003F19AE"/>
    <w:rsid w:val="003F2EC9"/>
    <w:rsid w:val="003F3BA6"/>
    <w:rsid w:val="0041377D"/>
    <w:rsid w:val="00447696"/>
    <w:rsid w:val="004638D9"/>
    <w:rsid w:val="004919EF"/>
    <w:rsid w:val="004A03B0"/>
    <w:rsid w:val="004A2DE2"/>
    <w:rsid w:val="004B1269"/>
    <w:rsid w:val="004C0862"/>
    <w:rsid w:val="004C6E47"/>
    <w:rsid w:val="004D6C31"/>
    <w:rsid w:val="004F6E08"/>
    <w:rsid w:val="00505EFC"/>
    <w:rsid w:val="00520BA4"/>
    <w:rsid w:val="00536573"/>
    <w:rsid w:val="0053780C"/>
    <w:rsid w:val="005501E9"/>
    <w:rsid w:val="00567E54"/>
    <w:rsid w:val="0057286C"/>
    <w:rsid w:val="005A124B"/>
    <w:rsid w:val="005A3BD1"/>
    <w:rsid w:val="005C6E42"/>
    <w:rsid w:val="005E0A6A"/>
    <w:rsid w:val="005E648C"/>
    <w:rsid w:val="005F1D72"/>
    <w:rsid w:val="00602895"/>
    <w:rsid w:val="006156A9"/>
    <w:rsid w:val="00637E4F"/>
    <w:rsid w:val="006415FF"/>
    <w:rsid w:val="00647622"/>
    <w:rsid w:val="0065698C"/>
    <w:rsid w:val="0068213C"/>
    <w:rsid w:val="006B78A4"/>
    <w:rsid w:val="006D36FB"/>
    <w:rsid w:val="006D5F82"/>
    <w:rsid w:val="006F64DE"/>
    <w:rsid w:val="007038F2"/>
    <w:rsid w:val="007045DD"/>
    <w:rsid w:val="00724110"/>
    <w:rsid w:val="00745C4D"/>
    <w:rsid w:val="00761041"/>
    <w:rsid w:val="00793B24"/>
    <w:rsid w:val="0079742C"/>
    <w:rsid w:val="007A207A"/>
    <w:rsid w:val="007A6C33"/>
    <w:rsid w:val="007C3E59"/>
    <w:rsid w:val="007D3FBF"/>
    <w:rsid w:val="007D5F00"/>
    <w:rsid w:val="007F0492"/>
    <w:rsid w:val="00804586"/>
    <w:rsid w:val="0081140A"/>
    <w:rsid w:val="00812E29"/>
    <w:rsid w:val="00815D1A"/>
    <w:rsid w:val="00840D21"/>
    <w:rsid w:val="00846D5E"/>
    <w:rsid w:val="0085446E"/>
    <w:rsid w:val="00866A6D"/>
    <w:rsid w:val="0087087D"/>
    <w:rsid w:val="00875312"/>
    <w:rsid w:val="00875607"/>
    <w:rsid w:val="0088343C"/>
    <w:rsid w:val="008B0C6E"/>
    <w:rsid w:val="008C401D"/>
    <w:rsid w:val="00902BFD"/>
    <w:rsid w:val="009250DE"/>
    <w:rsid w:val="00932751"/>
    <w:rsid w:val="00982B55"/>
    <w:rsid w:val="009907CB"/>
    <w:rsid w:val="009926FB"/>
    <w:rsid w:val="00997D8C"/>
    <w:rsid w:val="009C42CE"/>
    <w:rsid w:val="009C69E2"/>
    <w:rsid w:val="009F4783"/>
    <w:rsid w:val="009F50A9"/>
    <w:rsid w:val="00A237E9"/>
    <w:rsid w:val="00A60648"/>
    <w:rsid w:val="00A92F7D"/>
    <w:rsid w:val="00A96157"/>
    <w:rsid w:val="00A964E5"/>
    <w:rsid w:val="00AC3BD2"/>
    <w:rsid w:val="00AD431A"/>
    <w:rsid w:val="00AD57BB"/>
    <w:rsid w:val="00AD58FB"/>
    <w:rsid w:val="00AE17D0"/>
    <w:rsid w:val="00AE4C6A"/>
    <w:rsid w:val="00AF1D08"/>
    <w:rsid w:val="00B007AA"/>
    <w:rsid w:val="00B04265"/>
    <w:rsid w:val="00B35937"/>
    <w:rsid w:val="00B45045"/>
    <w:rsid w:val="00B54B38"/>
    <w:rsid w:val="00B61123"/>
    <w:rsid w:val="00B77F90"/>
    <w:rsid w:val="00B81876"/>
    <w:rsid w:val="00B83533"/>
    <w:rsid w:val="00B84767"/>
    <w:rsid w:val="00BD1934"/>
    <w:rsid w:val="00BD4E7E"/>
    <w:rsid w:val="00BE16AD"/>
    <w:rsid w:val="00BE7D69"/>
    <w:rsid w:val="00BF1E73"/>
    <w:rsid w:val="00C04CC6"/>
    <w:rsid w:val="00C2432A"/>
    <w:rsid w:val="00C435D7"/>
    <w:rsid w:val="00C63ED4"/>
    <w:rsid w:val="00C72C78"/>
    <w:rsid w:val="00C769FA"/>
    <w:rsid w:val="00C770FB"/>
    <w:rsid w:val="00C94B84"/>
    <w:rsid w:val="00CB1D03"/>
    <w:rsid w:val="00CB5CFF"/>
    <w:rsid w:val="00CF3300"/>
    <w:rsid w:val="00D02840"/>
    <w:rsid w:val="00D355E5"/>
    <w:rsid w:val="00D54669"/>
    <w:rsid w:val="00D75A75"/>
    <w:rsid w:val="00D96771"/>
    <w:rsid w:val="00DA2B69"/>
    <w:rsid w:val="00DA4FF3"/>
    <w:rsid w:val="00DB2352"/>
    <w:rsid w:val="00DB33A6"/>
    <w:rsid w:val="00DC56F5"/>
    <w:rsid w:val="00DD5046"/>
    <w:rsid w:val="00DF7034"/>
    <w:rsid w:val="00E03D67"/>
    <w:rsid w:val="00E1559F"/>
    <w:rsid w:val="00E32FC3"/>
    <w:rsid w:val="00E36960"/>
    <w:rsid w:val="00E40572"/>
    <w:rsid w:val="00E57E83"/>
    <w:rsid w:val="00E67D87"/>
    <w:rsid w:val="00E91033"/>
    <w:rsid w:val="00EC11BB"/>
    <w:rsid w:val="00ED04CD"/>
    <w:rsid w:val="00EE2002"/>
    <w:rsid w:val="00EF03D0"/>
    <w:rsid w:val="00F379D2"/>
    <w:rsid w:val="00F64C15"/>
    <w:rsid w:val="00F6730C"/>
    <w:rsid w:val="00F71F5D"/>
    <w:rsid w:val="00F738B1"/>
    <w:rsid w:val="00FA1863"/>
    <w:rsid w:val="00FB058C"/>
    <w:rsid w:val="00FC435F"/>
    <w:rsid w:val="00FE0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48ED0-3D97-4251-812A-6843A6A25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95"/>
    <w:pPr>
      <w:spacing w:after="0" w:line="240" w:lineRule="auto"/>
    </w:pPr>
    <w:rPr>
      <w:rFonts w:ascii="Times New Roman" w:eastAsia="Times New Roman" w:hAnsi="Times New Roman"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0">
    <w:name w:val="[Normal]"/>
    <w:uiPriority w:val="99"/>
    <w:rsid w:val="00602895"/>
    <w:pPr>
      <w:widowControl w:val="0"/>
      <w:spacing w:after="0" w:line="240" w:lineRule="auto"/>
    </w:pPr>
    <w:rPr>
      <w:rFonts w:ascii="Arial" w:eastAsia="Arial" w:hAnsi="Arial" w:cs="Arial"/>
      <w:sz w:val="24"/>
      <w:szCs w:val="20"/>
      <w:lang w:eastAsia="pt-BR"/>
    </w:rPr>
  </w:style>
  <w:style w:type="paragraph" w:styleId="PargrafodaLista">
    <w:name w:val="List Paragraph"/>
    <w:basedOn w:val="Normal"/>
    <w:uiPriority w:val="34"/>
    <w:qFormat/>
    <w:rsid w:val="007A207A"/>
    <w:pPr>
      <w:ind w:left="720"/>
      <w:contextualSpacing/>
    </w:pPr>
  </w:style>
  <w:style w:type="paragraph" w:styleId="Textodebalo">
    <w:name w:val="Balloon Text"/>
    <w:basedOn w:val="Normal"/>
    <w:link w:val="TextodebaloChar"/>
    <w:uiPriority w:val="99"/>
    <w:semiHidden/>
    <w:unhideWhenUsed/>
    <w:rsid w:val="007C3E59"/>
    <w:rPr>
      <w:rFonts w:ascii="Segoe UI" w:hAnsi="Segoe UI" w:cs="Segoe UI"/>
      <w:sz w:val="18"/>
      <w:szCs w:val="18"/>
    </w:rPr>
  </w:style>
  <w:style w:type="character" w:customStyle="1" w:styleId="TextodebaloChar">
    <w:name w:val="Texto de balão Char"/>
    <w:basedOn w:val="Fontepargpadro"/>
    <w:link w:val="Textodebalo"/>
    <w:uiPriority w:val="99"/>
    <w:semiHidden/>
    <w:rsid w:val="007C3E59"/>
    <w:rPr>
      <w:rFonts w:ascii="Segoe UI" w:eastAsia="Times New Roman" w:hAnsi="Segoe UI" w:cs="Segoe UI"/>
      <w:sz w:val="18"/>
      <w:szCs w:val="18"/>
      <w:lang w:eastAsia="pt-BR"/>
    </w:rPr>
  </w:style>
  <w:style w:type="paragraph" w:styleId="SemEspaamento">
    <w:name w:val="No Spacing"/>
    <w:uiPriority w:val="1"/>
    <w:qFormat/>
    <w:rsid w:val="00AE4C6A"/>
    <w:pPr>
      <w:spacing w:after="0" w:line="240" w:lineRule="auto"/>
    </w:pPr>
    <w:rPr>
      <w:kern w:val="2"/>
      <w:sz w:val="24"/>
      <w:szCs w:val="24"/>
      <w14:ligatures w14:val="standardContextual"/>
    </w:rPr>
  </w:style>
  <w:style w:type="paragraph" w:styleId="Textodenotaderodap">
    <w:name w:val="footnote text"/>
    <w:basedOn w:val="Normal"/>
    <w:link w:val="TextodenotaderodapChar"/>
    <w:uiPriority w:val="99"/>
    <w:semiHidden/>
    <w:unhideWhenUsed/>
    <w:rsid w:val="006D36FB"/>
    <w:rPr>
      <w:sz w:val="20"/>
    </w:rPr>
  </w:style>
  <w:style w:type="character" w:customStyle="1" w:styleId="TextodenotaderodapChar">
    <w:name w:val="Texto de nota de rodapé Char"/>
    <w:basedOn w:val="Fontepargpadro"/>
    <w:link w:val="Textodenotaderodap"/>
    <w:uiPriority w:val="99"/>
    <w:semiHidden/>
    <w:rsid w:val="006D36FB"/>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6D36FB"/>
    <w:rPr>
      <w:vertAlign w:val="superscript"/>
    </w:rPr>
  </w:style>
  <w:style w:type="character" w:styleId="nfase">
    <w:name w:val="Emphasis"/>
    <w:basedOn w:val="Fontepargpadro"/>
    <w:uiPriority w:val="20"/>
    <w:qFormat/>
    <w:rsid w:val="009907CB"/>
    <w:rPr>
      <w:i/>
      <w:iCs/>
    </w:rPr>
  </w:style>
  <w:style w:type="character" w:styleId="Hyperlink">
    <w:name w:val="Hyperlink"/>
    <w:basedOn w:val="Fontepargpadro"/>
    <w:uiPriority w:val="99"/>
    <w:semiHidden/>
    <w:unhideWhenUsed/>
    <w:rsid w:val="00EE2002"/>
    <w:rPr>
      <w:color w:val="0000FF"/>
      <w:u w:val="single"/>
    </w:rPr>
  </w:style>
  <w:style w:type="paragraph" w:customStyle="1" w:styleId="artigo">
    <w:name w:val="artigo"/>
    <w:basedOn w:val="Normal"/>
    <w:rsid w:val="00902BF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86073">
      <w:bodyDiv w:val="1"/>
      <w:marLeft w:val="0"/>
      <w:marRight w:val="0"/>
      <w:marTop w:val="0"/>
      <w:marBottom w:val="0"/>
      <w:divBdr>
        <w:top w:val="none" w:sz="0" w:space="0" w:color="auto"/>
        <w:left w:val="none" w:sz="0" w:space="0" w:color="auto"/>
        <w:bottom w:val="none" w:sz="0" w:space="0" w:color="auto"/>
        <w:right w:val="none" w:sz="0" w:space="0" w:color="auto"/>
      </w:divBdr>
    </w:div>
    <w:div w:id="246767165">
      <w:bodyDiv w:val="1"/>
      <w:marLeft w:val="0"/>
      <w:marRight w:val="0"/>
      <w:marTop w:val="0"/>
      <w:marBottom w:val="0"/>
      <w:divBdr>
        <w:top w:val="none" w:sz="0" w:space="0" w:color="auto"/>
        <w:left w:val="none" w:sz="0" w:space="0" w:color="auto"/>
        <w:bottom w:val="none" w:sz="0" w:space="0" w:color="auto"/>
        <w:right w:val="none" w:sz="0" w:space="0" w:color="auto"/>
      </w:divBdr>
    </w:div>
    <w:div w:id="290668522">
      <w:bodyDiv w:val="1"/>
      <w:marLeft w:val="0"/>
      <w:marRight w:val="0"/>
      <w:marTop w:val="0"/>
      <w:marBottom w:val="0"/>
      <w:divBdr>
        <w:top w:val="none" w:sz="0" w:space="0" w:color="auto"/>
        <w:left w:val="none" w:sz="0" w:space="0" w:color="auto"/>
        <w:bottom w:val="none" w:sz="0" w:space="0" w:color="auto"/>
        <w:right w:val="none" w:sz="0" w:space="0" w:color="auto"/>
      </w:divBdr>
    </w:div>
    <w:div w:id="710347495">
      <w:bodyDiv w:val="1"/>
      <w:marLeft w:val="0"/>
      <w:marRight w:val="0"/>
      <w:marTop w:val="0"/>
      <w:marBottom w:val="0"/>
      <w:divBdr>
        <w:top w:val="none" w:sz="0" w:space="0" w:color="auto"/>
        <w:left w:val="none" w:sz="0" w:space="0" w:color="auto"/>
        <w:bottom w:val="none" w:sz="0" w:space="0" w:color="auto"/>
        <w:right w:val="none" w:sz="0" w:space="0" w:color="auto"/>
      </w:divBdr>
    </w:div>
    <w:div w:id="750354411">
      <w:bodyDiv w:val="1"/>
      <w:marLeft w:val="0"/>
      <w:marRight w:val="0"/>
      <w:marTop w:val="0"/>
      <w:marBottom w:val="0"/>
      <w:divBdr>
        <w:top w:val="none" w:sz="0" w:space="0" w:color="auto"/>
        <w:left w:val="none" w:sz="0" w:space="0" w:color="auto"/>
        <w:bottom w:val="none" w:sz="0" w:space="0" w:color="auto"/>
        <w:right w:val="none" w:sz="0" w:space="0" w:color="auto"/>
      </w:divBdr>
    </w:div>
    <w:div w:id="1021083533">
      <w:bodyDiv w:val="1"/>
      <w:marLeft w:val="0"/>
      <w:marRight w:val="0"/>
      <w:marTop w:val="0"/>
      <w:marBottom w:val="0"/>
      <w:divBdr>
        <w:top w:val="none" w:sz="0" w:space="0" w:color="auto"/>
        <w:left w:val="none" w:sz="0" w:space="0" w:color="auto"/>
        <w:bottom w:val="none" w:sz="0" w:space="0" w:color="auto"/>
        <w:right w:val="none" w:sz="0" w:space="0" w:color="auto"/>
      </w:divBdr>
    </w:div>
    <w:div w:id="1044669960">
      <w:bodyDiv w:val="1"/>
      <w:marLeft w:val="0"/>
      <w:marRight w:val="0"/>
      <w:marTop w:val="0"/>
      <w:marBottom w:val="0"/>
      <w:divBdr>
        <w:top w:val="none" w:sz="0" w:space="0" w:color="auto"/>
        <w:left w:val="none" w:sz="0" w:space="0" w:color="auto"/>
        <w:bottom w:val="none" w:sz="0" w:space="0" w:color="auto"/>
        <w:right w:val="none" w:sz="0" w:space="0" w:color="auto"/>
      </w:divBdr>
    </w:div>
    <w:div w:id="1112553946">
      <w:bodyDiv w:val="1"/>
      <w:marLeft w:val="0"/>
      <w:marRight w:val="0"/>
      <w:marTop w:val="0"/>
      <w:marBottom w:val="0"/>
      <w:divBdr>
        <w:top w:val="none" w:sz="0" w:space="0" w:color="auto"/>
        <w:left w:val="none" w:sz="0" w:space="0" w:color="auto"/>
        <w:bottom w:val="none" w:sz="0" w:space="0" w:color="auto"/>
        <w:right w:val="none" w:sz="0" w:space="0" w:color="auto"/>
      </w:divBdr>
    </w:div>
    <w:div w:id="1312365354">
      <w:bodyDiv w:val="1"/>
      <w:marLeft w:val="0"/>
      <w:marRight w:val="0"/>
      <w:marTop w:val="0"/>
      <w:marBottom w:val="0"/>
      <w:divBdr>
        <w:top w:val="none" w:sz="0" w:space="0" w:color="auto"/>
        <w:left w:val="none" w:sz="0" w:space="0" w:color="auto"/>
        <w:bottom w:val="none" w:sz="0" w:space="0" w:color="auto"/>
        <w:right w:val="none" w:sz="0" w:space="0" w:color="auto"/>
      </w:divBdr>
    </w:div>
    <w:div w:id="1432244226">
      <w:bodyDiv w:val="1"/>
      <w:marLeft w:val="0"/>
      <w:marRight w:val="0"/>
      <w:marTop w:val="0"/>
      <w:marBottom w:val="0"/>
      <w:divBdr>
        <w:top w:val="none" w:sz="0" w:space="0" w:color="auto"/>
        <w:left w:val="none" w:sz="0" w:space="0" w:color="auto"/>
        <w:bottom w:val="none" w:sz="0" w:space="0" w:color="auto"/>
        <w:right w:val="none" w:sz="0" w:space="0" w:color="auto"/>
      </w:divBdr>
    </w:div>
    <w:div w:id="1679890056">
      <w:bodyDiv w:val="1"/>
      <w:marLeft w:val="0"/>
      <w:marRight w:val="0"/>
      <w:marTop w:val="0"/>
      <w:marBottom w:val="0"/>
      <w:divBdr>
        <w:top w:val="none" w:sz="0" w:space="0" w:color="auto"/>
        <w:left w:val="none" w:sz="0" w:space="0" w:color="auto"/>
        <w:bottom w:val="none" w:sz="0" w:space="0" w:color="auto"/>
        <w:right w:val="none" w:sz="0" w:space="0" w:color="auto"/>
      </w:divBdr>
    </w:div>
    <w:div w:id="203187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leis/L8069.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596CE-19D8-434E-9F9C-3F7134A97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2530</Words>
  <Characters>13663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juridico03</dc:creator>
  <cp:lastModifiedBy>user3891</cp:lastModifiedBy>
  <cp:revision>82</cp:revision>
  <cp:lastPrinted>2023-11-07T18:16:00Z</cp:lastPrinted>
  <dcterms:created xsi:type="dcterms:W3CDTF">2025-01-20T21:46:00Z</dcterms:created>
  <dcterms:modified xsi:type="dcterms:W3CDTF">2025-01-23T17:10:00Z</dcterms:modified>
</cp:coreProperties>
</file>