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F14B50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59 / 2024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F14B50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F14B50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F14B50" w:rsidP="00BA6C72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 w:rsidRPr="00BA6C72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="002466D6">
        <w:rPr>
          <w:rFonts w:ascii="Times New Roman" w:hAnsi="Times New Roman" w:cs="Times New Roman"/>
          <w:sz w:val="22"/>
          <w:szCs w:val="22"/>
        </w:rPr>
        <w:t xml:space="preserve"> </w:t>
      </w:r>
      <w:r w:rsidRPr="00BA6C72">
        <w:rPr>
          <w:rFonts w:ascii="Times New Roman" w:hAnsi="Times New Roman" w:cs="Times New Roman"/>
          <w:sz w:val="22"/>
          <w:szCs w:val="22"/>
        </w:rPr>
        <w:t xml:space="preserve">art. 192, I, do Regimento Interno da Câmara Municipal de Pouso Alegre, requer sejam dispensados os interstícios regimentais para que seja apreciado em uma única discussão e votação </w:t>
      </w:r>
      <w:r w:rsidR="002466D6">
        <w:rPr>
          <w:rFonts w:ascii="Times New Roman" w:hAnsi="Times New Roman" w:cs="Times New Roman"/>
          <w:sz w:val="22"/>
          <w:szCs w:val="22"/>
        </w:rPr>
        <w:t>d</w:t>
      </w:r>
      <w:bookmarkStart w:id="0" w:name="_GoBack"/>
      <w:bookmarkEnd w:id="0"/>
      <w:r w:rsidRPr="00BA6C72">
        <w:rPr>
          <w:rFonts w:ascii="Times New Roman" w:hAnsi="Times New Roman" w:cs="Times New Roman"/>
          <w:sz w:val="22"/>
          <w:szCs w:val="22"/>
        </w:rPr>
        <w:t>o Projeto de Lei nº 1.556/20</w:t>
      </w:r>
      <w:r w:rsidRPr="00BA6C72">
        <w:rPr>
          <w:rFonts w:ascii="Times New Roman" w:hAnsi="Times New Roman" w:cs="Times New Roman"/>
          <w:sz w:val="22"/>
          <w:szCs w:val="22"/>
        </w:rPr>
        <w:t xml:space="preserve">24. 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F14B50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F14B50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O presente Requerimento tem por objetivo agilizar a </w:t>
      </w:r>
      <w:r w:rsidRPr="00BA6C72">
        <w:rPr>
          <w:rFonts w:ascii="Times New Roman" w:hAnsi="Times New Roman" w:cs="Times New Roman"/>
          <w:sz w:val="22"/>
          <w:szCs w:val="22"/>
        </w:rPr>
        <w:t xml:space="preserve">tramitação do referido projeto de Lei que autoriza a concessão de subvenções, auxílios financeiros, contribuições. Com base nas consignações orçamentárias do Município no exercício de 2025. </w:t>
      </w:r>
    </w:p>
    <w:p w:rsidR="00331C65" w:rsidRPr="00BA6C72" w:rsidRDefault="00331C6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331C65" w:rsidRPr="00BA6C72" w:rsidRDefault="00F14B50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A proposta apresentada reafirma o compromisso da Gestão com a </w:t>
      </w:r>
      <w:r w:rsidRPr="00BA6C72">
        <w:rPr>
          <w:rFonts w:ascii="Times New Roman" w:hAnsi="Times New Roman" w:cs="Times New Roman"/>
          <w:sz w:val="22"/>
          <w:szCs w:val="22"/>
        </w:rPr>
        <w:t>permanência da oferta das ações desenvolvidas por meio das parcerias existentes com Instituições que prestam relevantes serviços à Municipalidade.</w:t>
      </w:r>
    </w:p>
    <w:p w:rsidR="00331C65" w:rsidRPr="00BA6C72" w:rsidRDefault="00331C6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331C65" w:rsidRPr="00BA6C72" w:rsidRDefault="00F14B50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Ressalta-se a necessidade de urgência desta propositura, em razão de estarmos há duas sessões ordinárias do </w:t>
      </w:r>
      <w:r w:rsidRPr="00BA6C72">
        <w:rPr>
          <w:rFonts w:ascii="Times New Roman" w:hAnsi="Times New Roman" w:cs="Times New Roman"/>
          <w:sz w:val="22"/>
          <w:szCs w:val="22"/>
        </w:rPr>
        <w:t>encerramento das atividades legislativas de 2024, e que essas instituições necessitam desse repasse para programação e organização das atividades, que serão realizadas no ano de 2025.</w:t>
      </w:r>
    </w:p>
    <w:p w:rsidR="00331C65" w:rsidRPr="00BA6C72" w:rsidRDefault="00331C65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331C65" w:rsidRPr="00BA6C72" w:rsidRDefault="00F14B50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 solicito o voto favorável dos Colegas Vereadores a es</w:t>
      </w:r>
      <w:r w:rsidRPr="00BA6C72">
        <w:rPr>
          <w:rFonts w:ascii="Times New Roman" w:hAnsi="Times New Roman" w:cs="Times New Roman"/>
          <w:sz w:val="22"/>
          <w:szCs w:val="22"/>
        </w:rPr>
        <w:t>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F14B50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2 de dezembro de 2024.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F14B50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19050</wp:posOffset>
                </wp:positionV>
                <wp:extent cx="2503170" cy="1547622"/>
                <wp:effectExtent l="5715" t="9525" r="571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54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6C72" w:rsidRPr="00873EBD" w:rsidRDefault="00F14B50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A6C72" w:rsidRPr="00873EBD" w:rsidRDefault="00F14B50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BA6C72" w:rsidRPr="00873EBD" w:rsidRDefault="00F14B50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BA6C72" w:rsidRPr="00873EBD" w:rsidRDefault="00BA6C72" w:rsidP="00BA6C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97.1pt;height:72.35pt;margin-top:1.5pt;margin-left:226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 style="mso-fit-shape-to-text:t">
                  <w:txbxContent>
                    <w:p w:rsidR="00BA6C72" w:rsidP="00BA6C72" w14:paraId="1150EDB8" w14:textId="77777777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A6C72" w:rsidP="00BA6C72" w14:paraId="68BC61F1" w14:textId="77777777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6C72" w:rsidRPr="00873EBD" w:rsidP="00BA6C72" w14:paraId="1E0639F0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A6C72" w:rsidRPr="00873EBD" w:rsidP="00BA6C72" w14:paraId="6FE9686D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BA6C72" w:rsidRPr="00873EBD" w:rsidP="00BA6C72" w14:paraId="68581F4C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BA6C72" w:rsidRPr="00873EBD" w:rsidP="00BA6C72" w14:paraId="17B590A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C72" w:rsidRDefault="00BA6C72" w:rsidP="00BA6C72"/>
    <w:p w:rsidR="00BA6C72" w:rsidRDefault="00BA6C72" w:rsidP="00BA6C72"/>
    <w:p w:rsidR="00BA6C72" w:rsidRDefault="00F14B50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455295</wp:posOffset>
                </wp:positionV>
                <wp:extent cx="1438275" cy="1545717"/>
                <wp:effectExtent l="5715" t="7620" r="13335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5457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Pr="00BA6C72" w:rsidRDefault="00F14B50" w:rsidP="00BA6C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BA6C72" w:rsidRPr="00F115AF" w:rsidRDefault="00F14B50" w:rsidP="00BA6C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1" o:spid="_x0000_s1026" type="#_x0000_t202" style="width:113.25pt;height:30.95pt;margin-top:35.85pt;margin-left:310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white">
                <v:textbox style="mso-fit-shape-to-text:t">
                  <w:txbxContent>
                    <w:p w:rsidR="00BA6C72" w:rsidRPr="00BA6C72" w:rsidP="00BA6C72" w14:paraId="1361A68E" w14:textId="36AF66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BA6C72" w:rsidRPr="00F115AF" w:rsidP="00BA6C72" w14:paraId="243F41A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Default="008E258C"/>
    <w:sectPr w:rsidR="008E258C" w:rsidSect="00BA6C72">
      <w:headerReference w:type="default" r:id="rId7"/>
      <w:footerReference w:type="default" r:id="rId8"/>
      <w:pgSz w:w="11906" w:h="16838"/>
      <w:pgMar w:top="2552" w:right="1701" w:bottom="1985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50" w:rsidRDefault="00F14B50">
      <w:r>
        <w:separator/>
      </w:r>
    </w:p>
  </w:endnote>
  <w:endnote w:type="continuationSeparator" w:id="0">
    <w:p w:rsidR="00F14B50" w:rsidRDefault="00F1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4B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27498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50" w:rsidRDefault="00F14B50">
      <w:r>
        <w:separator/>
      </w:r>
    </w:p>
  </w:footnote>
  <w:footnote w:type="continuationSeparator" w:id="0">
    <w:p w:rsidR="00F14B50" w:rsidRDefault="00F1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14B5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60500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466D6"/>
    <w:rsid w:val="00331C65"/>
    <w:rsid w:val="005D0C88"/>
    <w:rsid w:val="006A2C96"/>
    <w:rsid w:val="00873EBD"/>
    <w:rsid w:val="008E258C"/>
    <w:rsid w:val="00B95D02"/>
    <w:rsid w:val="00BA6C72"/>
    <w:rsid w:val="00CA3090"/>
    <w:rsid w:val="00F115AF"/>
    <w:rsid w:val="00F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D1184A-8CB3-4982-B361-5B4C87D2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2023-11-06T17:17:00Z</dcterms:created>
  <dcterms:modified xsi:type="dcterms:W3CDTF">2024-12-02T19:35:00Z</dcterms:modified>
</cp:coreProperties>
</file>