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 o cascalhamento da estrada vicinal,  atrás do barracão Mate Frutas, situado no bairro do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encontra-se muitos buracos e lama decorrente das chuvas, impossibilitando o trânsito de pessoas e veículos pela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