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D5053" w14:textId="1357720F" w:rsidR="009E4596" w:rsidRPr="00750399" w:rsidRDefault="0009636A" w:rsidP="00750399">
      <w:pPr>
        <w:pStyle w:val="Ttulo1"/>
        <w:spacing w:after="0" w:line="360" w:lineRule="auto"/>
        <w:ind w:left="0" w:right="46" w:firstLine="0"/>
        <w:jc w:val="center"/>
        <w:rPr>
          <w:sz w:val="22"/>
        </w:rPr>
      </w:pPr>
      <w:proofErr w:type="gramStart"/>
      <w:r w:rsidRPr="00750399">
        <w:rPr>
          <w:sz w:val="22"/>
        </w:rPr>
        <w:t>Excelentíssimo Senhor Presidente da Câmara Municipal</w:t>
      </w:r>
      <w:proofErr w:type="gramEnd"/>
      <w:r w:rsidRPr="00750399">
        <w:rPr>
          <w:sz w:val="22"/>
        </w:rPr>
        <w:t xml:space="preserve"> de Pouso Alegre - MG</w:t>
      </w:r>
    </w:p>
    <w:p w14:paraId="5947E727" w14:textId="03E06867" w:rsidR="00BC0BBF" w:rsidRPr="00750399" w:rsidRDefault="00BC0BBF" w:rsidP="00750399">
      <w:pPr>
        <w:spacing w:before="240" w:after="110" w:line="360" w:lineRule="auto"/>
        <w:rPr>
          <w:rFonts w:ascii="Times New Roman" w:eastAsia="Times New Roman" w:hAnsi="Times New Roman" w:cs="Times New Roman"/>
          <w:b/>
        </w:rPr>
      </w:pPr>
    </w:p>
    <w:p w14:paraId="4CC4CC27" w14:textId="77777777" w:rsidR="009E4596" w:rsidRPr="00750399" w:rsidRDefault="0009636A" w:rsidP="00750399">
      <w:pPr>
        <w:spacing w:before="240" w:after="110" w:line="360" w:lineRule="auto"/>
        <w:jc w:val="right"/>
        <w:rPr>
          <w:rFonts w:ascii="Times New Roman" w:hAnsi="Times New Roman" w:cs="Times New Roman"/>
        </w:rPr>
      </w:pPr>
      <w:r w:rsidRPr="00750399">
        <w:rPr>
          <w:rFonts w:ascii="Times New Roman" w:eastAsia="Times New Roman" w:hAnsi="Times New Roman" w:cs="Times New Roman"/>
          <w:b/>
        </w:rPr>
        <w:t xml:space="preserve"> </w:t>
      </w:r>
    </w:p>
    <w:p w14:paraId="34D8E53C" w14:textId="49C03C6F" w:rsidR="009E4596" w:rsidRPr="00750399" w:rsidRDefault="0009636A" w:rsidP="00750399">
      <w:pPr>
        <w:spacing w:after="0" w:line="360" w:lineRule="auto"/>
        <w:ind w:right="60"/>
        <w:jc w:val="right"/>
        <w:rPr>
          <w:rFonts w:ascii="Times New Roman" w:hAnsi="Times New Roman" w:cs="Times New Roman"/>
        </w:rPr>
      </w:pPr>
      <w:r w:rsidRPr="00750399">
        <w:rPr>
          <w:rFonts w:ascii="Times New Roman" w:eastAsia="Times New Roman" w:hAnsi="Times New Roman" w:cs="Times New Roman"/>
          <w:b/>
        </w:rPr>
        <w:t xml:space="preserve">Pouso Alegre, </w:t>
      </w:r>
      <w:r w:rsidR="00F66661" w:rsidRPr="00750399">
        <w:rPr>
          <w:rFonts w:ascii="Times New Roman" w:eastAsia="Times New Roman" w:hAnsi="Times New Roman" w:cs="Times New Roman"/>
          <w:b/>
        </w:rPr>
        <w:t>19</w:t>
      </w:r>
      <w:r w:rsidRPr="00750399">
        <w:rPr>
          <w:rFonts w:ascii="Times New Roman" w:eastAsia="Times New Roman" w:hAnsi="Times New Roman" w:cs="Times New Roman"/>
          <w:b/>
        </w:rPr>
        <w:t xml:space="preserve"> de </w:t>
      </w:r>
      <w:r w:rsidR="00F66661" w:rsidRPr="00750399">
        <w:rPr>
          <w:rFonts w:ascii="Times New Roman" w:eastAsia="Times New Roman" w:hAnsi="Times New Roman" w:cs="Times New Roman"/>
          <w:b/>
        </w:rPr>
        <w:t>novembro</w:t>
      </w:r>
      <w:r w:rsidRPr="00750399">
        <w:rPr>
          <w:rFonts w:ascii="Times New Roman" w:eastAsia="Times New Roman" w:hAnsi="Times New Roman" w:cs="Times New Roman"/>
          <w:b/>
        </w:rPr>
        <w:t xml:space="preserve"> de 202</w:t>
      </w:r>
      <w:r w:rsidR="006F6FC7" w:rsidRPr="00750399">
        <w:rPr>
          <w:rFonts w:ascii="Times New Roman" w:eastAsia="Times New Roman" w:hAnsi="Times New Roman" w:cs="Times New Roman"/>
          <w:b/>
        </w:rPr>
        <w:t>4</w:t>
      </w:r>
      <w:r w:rsidRPr="00750399">
        <w:rPr>
          <w:rFonts w:ascii="Times New Roman" w:eastAsia="Times New Roman" w:hAnsi="Times New Roman" w:cs="Times New Roman"/>
          <w:b/>
        </w:rPr>
        <w:t xml:space="preserve">. </w:t>
      </w:r>
    </w:p>
    <w:p w14:paraId="0E188DD1" w14:textId="57D1942F" w:rsidR="00BC0BBF" w:rsidRPr="00750399" w:rsidRDefault="0009636A" w:rsidP="00750399">
      <w:pPr>
        <w:spacing w:before="240" w:after="110" w:line="360" w:lineRule="auto"/>
        <w:ind w:left="428"/>
        <w:jc w:val="center"/>
        <w:rPr>
          <w:rFonts w:ascii="Times New Roman" w:eastAsia="Times New Roman" w:hAnsi="Times New Roman" w:cs="Times New Roman"/>
          <w:b/>
        </w:rPr>
      </w:pPr>
      <w:r w:rsidRPr="00750399">
        <w:rPr>
          <w:rFonts w:ascii="Times New Roman" w:eastAsia="Times New Roman" w:hAnsi="Times New Roman" w:cs="Times New Roman"/>
          <w:b/>
        </w:rPr>
        <w:t xml:space="preserve"> </w:t>
      </w:r>
    </w:p>
    <w:p w14:paraId="5F05466B" w14:textId="0018583C" w:rsidR="00BC0BBF" w:rsidRPr="00750399" w:rsidRDefault="0009636A" w:rsidP="00750399">
      <w:pPr>
        <w:spacing w:before="240" w:after="110" w:line="360" w:lineRule="auto"/>
        <w:ind w:right="65"/>
        <w:jc w:val="center"/>
        <w:rPr>
          <w:rFonts w:ascii="Times New Roman" w:hAnsi="Times New Roman" w:cs="Times New Roman"/>
        </w:rPr>
      </w:pPr>
      <w:r w:rsidRPr="00750399">
        <w:rPr>
          <w:rFonts w:ascii="Times New Roman" w:eastAsia="Times New Roman" w:hAnsi="Times New Roman" w:cs="Times New Roman"/>
          <w:b/>
          <w:u w:val="single" w:color="000000"/>
        </w:rPr>
        <w:t>PARECER JURÍDICO</w:t>
      </w:r>
      <w:r w:rsidRPr="00750399">
        <w:rPr>
          <w:rFonts w:ascii="Times New Roman" w:eastAsia="Times New Roman" w:hAnsi="Times New Roman" w:cs="Times New Roman"/>
          <w:b/>
        </w:rPr>
        <w:t xml:space="preserve"> </w:t>
      </w:r>
    </w:p>
    <w:p w14:paraId="29D7C69A" w14:textId="7079DAA4" w:rsidR="009E4596" w:rsidRPr="00750399" w:rsidRDefault="0009636A" w:rsidP="00750399">
      <w:pPr>
        <w:pStyle w:val="Ttulo1"/>
        <w:spacing w:before="240" w:line="360" w:lineRule="auto"/>
        <w:ind w:left="-5" w:right="46"/>
        <w:rPr>
          <w:sz w:val="22"/>
        </w:rPr>
      </w:pPr>
      <w:r w:rsidRPr="00750399">
        <w:rPr>
          <w:sz w:val="22"/>
        </w:rPr>
        <w:t xml:space="preserve">Autoria – Poder </w:t>
      </w:r>
      <w:r w:rsidR="00563012" w:rsidRPr="00750399">
        <w:rPr>
          <w:sz w:val="22"/>
        </w:rPr>
        <w:t>Legislativo</w:t>
      </w:r>
      <w:r w:rsidRPr="00750399">
        <w:rPr>
          <w:sz w:val="22"/>
        </w:rPr>
        <w:t xml:space="preserve"> </w:t>
      </w:r>
      <w:r w:rsidR="00563012" w:rsidRPr="00750399">
        <w:rPr>
          <w:sz w:val="22"/>
        </w:rPr>
        <w:t>(Mesa Diretora)</w:t>
      </w:r>
    </w:p>
    <w:p w14:paraId="2C12F5CF" w14:textId="2C460B1F" w:rsidR="006F6FC7" w:rsidRPr="00750399" w:rsidRDefault="0009636A" w:rsidP="00750399">
      <w:pPr>
        <w:spacing w:before="240" w:after="11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50399">
        <w:rPr>
          <w:rFonts w:ascii="Times New Roman" w:eastAsia="Times New Roman" w:hAnsi="Times New Roman" w:cs="Times New Roman"/>
        </w:rPr>
        <w:t xml:space="preserve">Nos termos do artigo 79 do Regimento Interno </w:t>
      </w:r>
      <w:r w:rsidR="00EE715D" w:rsidRPr="00750399">
        <w:rPr>
          <w:rFonts w:ascii="Times New Roman" w:eastAsia="Times New Roman" w:hAnsi="Times New Roman" w:cs="Times New Roman"/>
        </w:rPr>
        <w:t xml:space="preserve">da Câmara Municipal, </w:t>
      </w:r>
      <w:r w:rsidRPr="00750399">
        <w:rPr>
          <w:rFonts w:ascii="Times New Roman" w:eastAsia="Times New Roman" w:hAnsi="Times New Roman" w:cs="Times New Roman"/>
        </w:rPr>
        <w:t xml:space="preserve">passamos a analisar os aspectos legais do </w:t>
      </w:r>
      <w:r w:rsidRPr="00750399">
        <w:rPr>
          <w:rFonts w:ascii="Times New Roman" w:eastAsia="Times New Roman" w:hAnsi="Times New Roman" w:cs="Times New Roman"/>
          <w:b/>
          <w:u w:val="single" w:color="000000"/>
        </w:rPr>
        <w:t xml:space="preserve">Projeto de </w:t>
      </w:r>
      <w:r w:rsidR="00563012" w:rsidRPr="00750399">
        <w:rPr>
          <w:rFonts w:ascii="Times New Roman" w:eastAsia="Times New Roman" w:hAnsi="Times New Roman" w:cs="Times New Roman"/>
          <w:b/>
          <w:u w:val="single" w:color="000000"/>
        </w:rPr>
        <w:t>Resolução</w:t>
      </w:r>
      <w:r w:rsidRPr="00750399">
        <w:rPr>
          <w:rFonts w:ascii="Times New Roman" w:eastAsia="Times New Roman" w:hAnsi="Times New Roman" w:cs="Times New Roman"/>
          <w:b/>
          <w:u w:val="single" w:color="000000"/>
        </w:rPr>
        <w:t xml:space="preserve"> nº </w:t>
      </w:r>
      <w:r w:rsidR="00F66661" w:rsidRPr="00750399">
        <w:rPr>
          <w:rFonts w:ascii="Times New Roman" w:eastAsia="Times New Roman" w:hAnsi="Times New Roman" w:cs="Times New Roman"/>
          <w:b/>
          <w:u w:val="single" w:color="000000"/>
        </w:rPr>
        <w:t>1.</w:t>
      </w:r>
      <w:r w:rsidR="00563012" w:rsidRPr="00750399">
        <w:rPr>
          <w:rFonts w:ascii="Times New Roman" w:eastAsia="Times New Roman" w:hAnsi="Times New Roman" w:cs="Times New Roman"/>
          <w:b/>
          <w:u w:val="single" w:color="000000"/>
        </w:rPr>
        <w:t>366</w:t>
      </w:r>
      <w:r w:rsidRPr="00750399">
        <w:rPr>
          <w:rFonts w:ascii="Times New Roman" w:eastAsia="Times New Roman" w:hAnsi="Times New Roman" w:cs="Times New Roman"/>
          <w:b/>
          <w:u w:val="single" w:color="000000"/>
        </w:rPr>
        <w:t>/202</w:t>
      </w:r>
      <w:r w:rsidR="006F6FC7" w:rsidRPr="00750399">
        <w:rPr>
          <w:rFonts w:ascii="Times New Roman" w:eastAsia="Times New Roman" w:hAnsi="Times New Roman" w:cs="Times New Roman"/>
          <w:b/>
          <w:u w:val="single" w:color="000000"/>
        </w:rPr>
        <w:t>4</w:t>
      </w:r>
      <w:r w:rsidRPr="00750399">
        <w:rPr>
          <w:rFonts w:ascii="Times New Roman" w:eastAsia="Times New Roman" w:hAnsi="Times New Roman" w:cs="Times New Roman"/>
        </w:rPr>
        <w:t xml:space="preserve">, </w:t>
      </w:r>
      <w:r w:rsidRPr="00750399">
        <w:rPr>
          <w:rFonts w:ascii="Times New Roman" w:eastAsia="Times New Roman" w:hAnsi="Times New Roman" w:cs="Times New Roman"/>
          <w:b/>
        </w:rPr>
        <w:t>de autoria d</w:t>
      </w:r>
      <w:r w:rsidR="00563012" w:rsidRPr="00750399">
        <w:rPr>
          <w:rFonts w:ascii="Times New Roman" w:eastAsia="Times New Roman" w:hAnsi="Times New Roman" w:cs="Times New Roman"/>
          <w:b/>
        </w:rPr>
        <w:t>a Mesa Diretora</w:t>
      </w:r>
      <w:r w:rsidR="00EE715D" w:rsidRPr="00750399">
        <w:rPr>
          <w:rFonts w:ascii="Times New Roman" w:eastAsia="Times New Roman" w:hAnsi="Times New Roman" w:cs="Times New Roman"/>
          <w:b/>
        </w:rPr>
        <w:t>,</w:t>
      </w:r>
      <w:r w:rsidRPr="00750399">
        <w:rPr>
          <w:rFonts w:ascii="Times New Roman" w:eastAsia="Times New Roman" w:hAnsi="Times New Roman" w:cs="Times New Roman"/>
          <w:b/>
        </w:rPr>
        <w:t xml:space="preserve"> </w:t>
      </w:r>
      <w:r w:rsidRPr="00750399">
        <w:rPr>
          <w:rFonts w:ascii="Times New Roman" w:eastAsia="Times New Roman" w:hAnsi="Times New Roman" w:cs="Times New Roman"/>
        </w:rPr>
        <w:t xml:space="preserve">que </w:t>
      </w:r>
      <w:r w:rsidR="00F66661" w:rsidRPr="00750399">
        <w:rPr>
          <w:rFonts w:ascii="Times New Roman" w:eastAsia="Times New Roman" w:hAnsi="Times New Roman" w:cs="Times New Roman"/>
          <w:b/>
        </w:rPr>
        <w:t>“</w:t>
      </w:r>
      <w:r w:rsidR="00563012" w:rsidRPr="00750399">
        <w:rPr>
          <w:rFonts w:ascii="Times New Roman" w:eastAsia="Times New Roman" w:hAnsi="Times New Roman" w:cs="Times New Roman"/>
          <w:b/>
        </w:rPr>
        <w:t xml:space="preserve">INSTITUI A POLÍTICA DE GESTÃO DO PROCESSO LEGISLATIVO ELETRÔNICO NA CÂMARA MUNICIPAL DE POUSO ALEGRE E DÁ OUTRAS </w:t>
      </w:r>
      <w:r w:rsidR="00750399" w:rsidRPr="00750399">
        <w:rPr>
          <w:rFonts w:ascii="Times New Roman" w:eastAsia="Times New Roman" w:hAnsi="Times New Roman" w:cs="Times New Roman"/>
          <w:b/>
        </w:rPr>
        <w:t>PROVIDÊNCIAS. ”</w:t>
      </w:r>
      <w:r w:rsidR="00F66661" w:rsidRPr="00750399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8A98B9B" w14:textId="77777777" w:rsidR="00563012" w:rsidRPr="00750399" w:rsidRDefault="00563012" w:rsidP="00750399">
      <w:pPr>
        <w:spacing w:before="240" w:after="11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50399">
        <w:rPr>
          <w:rFonts w:ascii="Times New Roman" w:eastAsia="Times New Roman" w:hAnsi="Times New Roman" w:cs="Times New Roman"/>
        </w:rPr>
        <w:t>Assim consta do Projeto de Resolução:</w:t>
      </w:r>
    </w:p>
    <w:p w14:paraId="0588DA70" w14:textId="5B5D7C12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i/>
        </w:rPr>
        <w:t>Art. 1º</w:t>
      </w:r>
      <w:r w:rsidRPr="00750399">
        <w:rPr>
          <w:rFonts w:ascii="Times New Roman" w:hAnsi="Times New Roman"/>
          <w:i/>
        </w:rPr>
        <w:t xml:space="preserve"> Fica instituída a Política de Gestão do Processo Legislativo Eletrônico no âmbito da Câmara Municipal de Pouso Alegre, com o objetivo de promover o uso intensivo e continuamente atualizado das tecnologias da informação para:</w:t>
      </w:r>
    </w:p>
    <w:p w14:paraId="3D8F813E" w14:textId="093FB615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>I</w:t>
      </w:r>
      <w:r w:rsidRPr="00750399">
        <w:rPr>
          <w:rFonts w:ascii="Times New Roman" w:hAnsi="Times New Roman"/>
          <w:b/>
          <w:bCs/>
          <w:i/>
        </w:rPr>
        <w:t> - </w:t>
      </w:r>
      <w:proofErr w:type="gramStart"/>
      <w:r w:rsidRPr="00750399">
        <w:rPr>
          <w:rFonts w:ascii="Times New Roman" w:hAnsi="Times New Roman"/>
          <w:bCs/>
          <w:i/>
        </w:rPr>
        <w:t>g</w:t>
      </w:r>
      <w:r w:rsidRPr="00750399">
        <w:rPr>
          <w:rFonts w:ascii="Times New Roman" w:hAnsi="Times New Roman"/>
          <w:i/>
        </w:rPr>
        <w:t>arantir</w:t>
      </w:r>
      <w:proofErr w:type="gramEnd"/>
      <w:r w:rsidRPr="00750399">
        <w:rPr>
          <w:rFonts w:ascii="Times New Roman" w:hAnsi="Times New Roman"/>
          <w:i/>
        </w:rPr>
        <w:t xml:space="preserve"> acesso integral, em formato eletrônico, aos documentos e registros do processo legislativo, em tempo devido e em caráter permanente;</w:t>
      </w:r>
    </w:p>
    <w:p w14:paraId="445E27D3" w14:textId="6C3901D1" w:rsidR="00563012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>II</w:t>
      </w:r>
      <w:r w:rsidRPr="00750399">
        <w:rPr>
          <w:rFonts w:ascii="Times New Roman" w:hAnsi="Times New Roman"/>
          <w:b/>
          <w:bCs/>
          <w:i/>
        </w:rPr>
        <w:t> - </w:t>
      </w:r>
      <w:proofErr w:type="gramStart"/>
      <w:r w:rsidRPr="00750399">
        <w:rPr>
          <w:rFonts w:ascii="Times New Roman" w:hAnsi="Times New Roman"/>
          <w:i/>
        </w:rPr>
        <w:t>propiciar</w:t>
      </w:r>
      <w:proofErr w:type="gramEnd"/>
      <w:r w:rsidRPr="00750399">
        <w:rPr>
          <w:rFonts w:ascii="Times New Roman" w:hAnsi="Times New Roman"/>
          <w:i/>
        </w:rPr>
        <w:t xml:space="preserve"> a produção e circulação dos documentos do processo legislativo em formato eletrônico, preenchidos requisitos técnicos de autenticidade, autoria e integridade.</w:t>
      </w:r>
    </w:p>
    <w:p w14:paraId="6207A5FC" w14:textId="77777777" w:rsidR="00750399" w:rsidRPr="00750399" w:rsidRDefault="00750399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</w:p>
    <w:p w14:paraId="5EE5BDE6" w14:textId="5A77A683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bCs/>
          <w:i/>
        </w:rPr>
        <w:t>Art. 2º</w:t>
      </w:r>
      <w:r w:rsidRPr="00750399">
        <w:rPr>
          <w:rFonts w:ascii="Times New Roman" w:hAnsi="Times New Roman"/>
          <w:bCs/>
          <w:i/>
        </w:rPr>
        <w:t xml:space="preserve"> Para efeitos dessa Resolução, entende-se por</w:t>
      </w:r>
      <w:r w:rsidRPr="00750399">
        <w:rPr>
          <w:rFonts w:ascii="Times New Roman" w:hAnsi="Times New Roman"/>
          <w:i/>
        </w:rPr>
        <w:t xml:space="preserve"> Processo Legislativo Eletrônico o conjunto das atividades amparadas por uma infraestrutura de tecnologias da informação, voltadas para o exercício das funções legislativa e fiscalizatória do Poder Legislativo municipal.</w:t>
      </w:r>
    </w:p>
    <w:p w14:paraId="2684209A" w14:textId="0140A06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bCs/>
          <w:i/>
        </w:rPr>
        <w:t>Parágrafo único</w:t>
      </w:r>
      <w:r w:rsidRPr="00750399">
        <w:rPr>
          <w:rFonts w:ascii="Times New Roman" w:hAnsi="Times New Roman"/>
          <w:b/>
          <w:i/>
        </w:rPr>
        <w:t>.</w:t>
      </w:r>
      <w:r w:rsidRPr="00750399">
        <w:rPr>
          <w:rFonts w:ascii="Times New Roman" w:hAnsi="Times New Roman"/>
          <w:i/>
        </w:rPr>
        <w:t xml:space="preserve"> O Processo Legislativo Eletrônico deve compreender ferramentas e soluções tecnológicas em prol das seguintes finalidades:</w:t>
      </w:r>
    </w:p>
    <w:p w14:paraId="739582C7" w14:textId="3B3BD3FF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I - </w:t>
      </w:r>
      <w:proofErr w:type="gramStart"/>
      <w:r w:rsidRPr="00750399">
        <w:rPr>
          <w:rFonts w:ascii="Times New Roman" w:hAnsi="Times New Roman"/>
          <w:i/>
        </w:rPr>
        <w:t>prover</w:t>
      </w:r>
      <w:proofErr w:type="gramEnd"/>
      <w:r w:rsidRPr="00750399">
        <w:rPr>
          <w:rFonts w:ascii="Times New Roman" w:hAnsi="Times New Roman"/>
          <w:i/>
        </w:rPr>
        <w:t xml:space="preserve"> informações de alta qualidade e fácil acesso sobre os documentos produzidos ao longo do processo legislativo e sobre o registro das atividades realizadas no exercício da função legislativa da Câmara Municipal;</w:t>
      </w:r>
    </w:p>
    <w:p w14:paraId="733A4143" w14:textId="27563CD4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lastRenderedPageBreak/>
        <w:t xml:space="preserve">II - </w:t>
      </w:r>
      <w:proofErr w:type="gramStart"/>
      <w:r w:rsidRPr="00750399">
        <w:rPr>
          <w:rFonts w:ascii="Times New Roman" w:hAnsi="Times New Roman"/>
          <w:i/>
        </w:rPr>
        <w:t>promover</w:t>
      </w:r>
      <w:proofErr w:type="gramEnd"/>
      <w:r w:rsidRPr="00750399">
        <w:rPr>
          <w:rFonts w:ascii="Times New Roman" w:hAnsi="Times New Roman"/>
          <w:i/>
        </w:rPr>
        <w:t xml:space="preserve"> crescente utilização e acesso a documentos e registros do processo legislativo em meio eletrônico;</w:t>
      </w:r>
    </w:p>
    <w:p w14:paraId="558B8A47" w14:textId="3268475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>III - desenvolver os recursos de pesquisa e portais de informação do processo legislativo;</w:t>
      </w:r>
    </w:p>
    <w:p w14:paraId="152875F7" w14:textId="6585AE08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IV - </w:t>
      </w:r>
      <w:proofErr w:type="gramStart"/>
      <w:r w:rsidRPr="00750399">
        <w:rPr>
          <w:rFonts w:ascii="Times New Roman" w:hAnsi="Times New Roman"/>
          <w:i/>
        </w:rPr>
        <w:t>gerenciar e controlar</w:t>
      </w:r>
      <w:proofErr w:type="gramEnd"/>
      <w:r w:rsidRPr="00750399">
        <w:rPr>
          <w:rFonts w:ascii="Times New Roman" w:hAnsi="Times New Roman"/>
          <w:i/>
        </w:rPr>
        <w:t xml:space="preserve"> o registro da informação do processo legislativo, dando suporte aos processos de trabalho do registro dessa informação;</w:t>
      </w:r>
    </w:p>
    <w:p w14:paraId="4C42465E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V - </w:t>
      </w:r>
      <w:proofErr w:type="gramStart"/>
      <w:r w:rsidRPr="00750399">
        <w:rPr>
          <w:rFonts w:ascii="Times New Roman" w:hAnsi="Times New Roman"/>
          <w:i/>
        </w:rPr>
        <w:t>integrar</w:t>
      </w:r>
      <w:proofErr w:type="gramEnd"/>
      <w:r w:rsidRPr="00750399">
        <w:rPr>
          <w:rFonts w:ascii="Times New Roman" w:hAnsi="Times New Roman"/>
          <w:i/>
        </w:rPr>
        <w:t xml:space="preserve"> os documentos e registros do processo legislativo com os de áudio e vídeo de sessões e reuniões plenárias, debates e audiências.</w:t>
      </w:r>
    </w:p>
    <w:p w14:paraId="2592627C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  <w:color w:val="FF0000"/>
        </w:rPr>
      </w:pPr>
    </w:p>
    <w:p w14:paraId="4E67F2F5" w14:textId="54724DCC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i/>
        </w:rPr>
        <w:t>Art. 3º</w:t>
      </w:r>
      <w:r w:rsidRPr="00750399">
        <w:rPr>
          <w:rFonts w:ascii="Times New Roman" w:hAnsi="Times New Roman"/>
          <w:i/>
        </w:rPr>
        <w:t xml:space="preserve"> A Política de Gestão do Processo Legislativo Eletrônico se fundamenta nos seguintes princípios:</w:t>
      </w:r>
    </w:p>
    <w:p w14:paraId="34792F43" w14:textId="401F6805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I - </w:t>
      </w:r>
      <w:proofErr w:type="gramStart"/>
      <w:r w:rsidRPr="00750399">
        <w:rPr>
          <w:rFonts w:ascii="Times New Roman" w:hAnsi="Times New Roman"/>
          <w:i/>
        </w:rPr>
        <w:t>acessibilidade</w:t>
      </w:r>
      <w:proofErr w:type="gramEnd"/>
      <w:r w:rsidRPr="00750399">
        <w:rPr>
          <w:rFonts w:ascii="Times New Roman" w:hAnsi="Times New Roman"/>
          <w:i/>
        </w:rPr>
        <w:t>: promover amplo acesso aos documentos e registros do processo legislativo;</w:t>
      </w:r>
    </w:p>
    <w:p w14:paraId="10161F6D" w14:textId="0FE66AA6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II - </w:t>
      </w:r>
      <w:proofErr w:type="spellStart"/>
      <w:proofErr w:type="gramStart"/>
      <w:r w:rsidRPr="00750399">
        <w:rPr>
          <w:rFonts w:ascii="Times New Roman" w:hAnsi="Times New Roman"/>
          <w:i/>
        </w:rPr>
        <w:t>auditabilidade</w:t>
      </w:r>
      <w:proofErr w:type="spellEnd"/>
      <w:proofErr w:type="gramEnd"/>
      <w:r w:rsidRPr="00750399">
        <w:rPr>
          <w:rFonts w:ascii="Times New Roman" w:hAnsi="Times New Roman"/>
          <w:i/>
        </w:rPr>
        <w:t>: permitir a verificação das operações de sistemas e do armazenamento das informações do processo legislativo;</w:t>
      </w:r>
    </w:p>
    <w:p w14:paraId="5C867750" w14:textId="15962C30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>III - colaboração: estabelecer parcerias entre setores da Câmara Municipal e órgãos da Administração Pública que utilizam os documentos e registros do processo legislativo ou produzem informações correlatas;</w:t>
      </w:r>
    </w:p>
    <w:p w14:paraId="593387E5" w14:textId="3D29E4A9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IV - </w:t>
      </w:r>
      <w:proofErr w:type="gramStart"/>
      <w:r w:rsidRPr="00750399">
        <w:rPr>
          <w:rFonts w:ascii="Times New Roman" w:hAnsi="Times New Roman"/>
          <w:i/>
        </w:rPr>
        <w:t>eficiência e eficácia</w:t>
      </w:r>
      <w:proofErr w:type="gramEnd"/>
      <w:r w:rsidRPr="00750399">
        <w:rPr>
          <w:rFonts w:ascii="Times New Roman" w:hAnsi="Times New Roman"/>
          <w:i/>
        </w:rPr>
        <w:t>: com o menor custo, fazer o melhor uso dos recursos disponíveis para produzir e dar acesso aos documentos e registros do processo legislativo;</w:t>
      </w:r>
    </w:p>
    <w:p w14:paraId="4D4D2D8E" w14:textId="0B35FC38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V - </w:t>
      </w:r>
      <w:proofErr w:type="gramStart"/>
      <w:r w:rsidRPr="00750399">
        <w:rPr>
          <w:rFonts w:ascii="Times New Roman" w:hAnsi="Times New Roman"/>
          <w:i/>
        </w:rPr>
        <w:t>integração</w:t>
      </w:r>
      <w:proofErr w:type="gramEnd"/>
      <w:r w:rsidRPr="00750399">
        <w:rPr>
          <w:rFonts w:ascii="Times New Roman" w:hAnsi="Times New Roman"/>
          <w:i/>
        </w:rPr>
        <w:t>: coordenar as etapas de produção dos documentos e registros do processo legislativo;</w:t>
      </w:r>
    </w:p>
    <w:p w14:paraId="24D97854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VI - </w:t>
      </w:r>
      <w:proofErr w:type="gramStart"/>
      <w:r w:rsidRPr="00750399">
        <w:rPr>
          <w:rFonts w:ascii="Times New Roman" w:hAnsi="Times New Roman"/>
          <w:i/>
        </w:rPr>
        <w:t>transparência</w:t>
      </w:r>
      <w:proofErr w:type="gramEnd"/>
      <w:r w:rsidRPr="00750399">
        <w:rPr>
          <w:rFonts w:ascii="Times New Roman" w:hAnsi="Times New Roman"/>
          <w:i/>
        </w:rPr>
        <w:t>: dar conhecimento, de maneira completa e autorizada, no momento oportuno, dos documentos e registros do processo legislativo.</w:t>
      </w:r>
    </w:p>
    <w:p w14:paraId="45E9FCE4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</w:p>
    <w:p w14:paraId="1D90020E" w14:textId="31199523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i/>
        </w:rPr>
        <w:t>Art. 4º</w:t>
      </w:r>
      <w:r w:rsidRPr="00750399">
        <w:rPr>
          <w:rFonts w:ascii="Times New Roman" w:hAnsi="Times New Roman"/>
          <w:i/>
        </w:rPr>
        <w:t xml:space="preserve"> A Política de Gestão do Processo Legislativo Eletrônico deve considerar os seguintes elementos:</w:t>
      </w:r>
    </w:p>
    <w:p w14:paraId="28810689" w14:textId="3D7B1A4F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I - </w:t>
      </w:r>
      <w:proofErr w:type="gramStart"/>
      <w:r w:rsidRPr="00750399">
        <w:rPr>
          <w:rFonts w:ascii="Times New Roman" w:hAnsi="Times New Roman"/>
          <w:i/>
        </w:rPr>
        <w:t>aprimoramento</w:t>
      </w:r>
      <w:proofErr w:type="gramEnd"/>
      <w:r w:rsidRPr="00750399">
        <w:rPr>
          <w:rFonts w:ascii="Times New Roman" w:hAnsi="Times New Roman"/>
          <w:i/>
        </w:rPr>
        <w:t xml:space="preserve"> contínuo da comunicação e do intercâmbio de informações entre os setores, órgãos e Poderes envolvidos no processo legislativo;</w:t>
      </w:r>
    </w:p>
    <w:p w14:paraId="7257F17F" w14:textId="36AD2430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II - </w:t>
      </w:r>
      <w:proofErr w:type="gramStart"/>
      <w:r w:rsidRPr="00750399">
        <w:rPr>
          <w:rFonts w:ascii="Times New Roman" w:hAnsi="Times New Roman"/>
          <w:i/>
        </w:rPr>
        <w:t>processos</w:t>
      </w:r>
      <w:proofErr w:type="gramEnd"/>
      <w:r w:rsidRPr="00750399">
        <w:rPr>
          <w:rFonts w:ascii="Times New Roman" w:hAnsi="Times New Roman"/>
          <w:i/>
        </w:rPr>
        <w:t xml:space="preserve"> de trabalho integrados aos recursos tecnológicos de forma a oferecer informação com alta qualidade e em tempo devido;</w:t>
      </w:r>
    </w:p>
    <w:p w14:paraId="3A6476AA" w14:textId="2B5216F6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>III - recursos humanos em número suficiente e qualificação adequada ao desempenho de suas tarefas;</w:t>
      </w:r>
    </w:p>
    <w:p w14:paraId="3B291C3E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IV - </w:t>
      </w:r>
      <w:proofErr w:type="gramStart"/>
      <w:r w:rsidRPr="00750399">
        <w:rPr>
          <w:rFonts w:ascii="Times New Roman" w:hAnsi="Times New Roman"/>
          <w:i/>
        </w:rPr>
        <w:t>aplicação</w:t>
      </w:r>
      <w:proofErr w:type="gramEnd"/>
      <w:r w:rsidRPr="00750399">
        <w:rPr>
          <w:rFonts w:ascii="Times New Roman" w:hAnsi="Times New Roman"/>
          <w:i/>
        </w:rPr>
        <w:t xml:space="preserve"> intensiva e efetiva de tecnologias da informação continuamente atualizadas.</w:t>
      </w:r>
    </w:p>
    <w:p w14:paraId="332D511D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bCs/>
          <w:i/>
        </w:rPr>
      </w:pPr>
    </w:p>
    <w:p w14:paraId="6C8D9029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bCs/>
          <w:i/>
        </w:rPr>
        <w:lastRenderedPageBreak/>
        <w:t>Art. 5º</w:t>
      </w:r>
      <w:r w:rsidRPr="00750399">
        <w:rPr>
          <w:rFonts w:ascii="Times New Roman" w:hAnsi="Times New Roman"/>
          <w:bCs/>
          <w:i/>
        </w:rPr>
        <w:t xml:space="preserve"> </w:t>
      </w:r>
      <w:r w:rsidRPr="00750399">
        <w:rPr>
          <w:rFonts w:ascii="Times New Roman" w:hAnsi="Times New Roman"/>
          <w:i/>
        </w:rPr>
        <w:t>A Mesa Diretora deverá disponibilizar os recursos materiais e humanos necessários e suficientes à gestão do Processo Legislativo Eletrônico.</w:t>
      </w:r>
    </w:p>
    <w:p w14:paraId="0DE071CE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b/>
          <w:bCs/>
          <w:i/>
          <w:highlight w:val="cyan"/>
        </w:rPr>
      </w:pPr>
    </w:p>
    <w:p w14:paraId="767A9784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bCs/>
          <w:i/>
        </w:rPr>
        <w:t>Art. 6º</w:t>
      </w:r>
      <w:r w:rsidRPr="00750399">
        <w:rPr>
          <w:rFonts w:ascii="Times New Roman" w:hAnsi="Times New Roman"/>
          <w:bCs/>
          <w:i/>
        </w:rPr>
        <w:t xml:space="preserve"> </w:t>
      </w:r>
      <w:r w:rsidRPr="00750399">
        <w:rPr>
          <w:rFonts w:ascii="Times New Roman" w:hAnsi="Times New Roman"/>
          <w:i/>
        </w:rPr>
        <w:t>A Secretaria Legislativa deverá coordenar continuamente as ações de gestão do Processo Legislativo Eletrônico, sendo responsável pela implantação, coordenação com os gabinetes parlamentares e com os demais setores envolvidos, gerenciamento e sugestão de normatização da Política de Gestão do Processo Legislativo Eletrônico.</w:t>
      </w:r>
    </w:p>
    <w:p w14:paraId="58139F2F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</w:p>
    <w:p w14:paraId="03CEAE36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bCs/>
          <w:i/>
        </w:rPr>
        <w:t>Art. 7º</w:t>
      </w:r>
      <w:r w:rsidRPr="00750399">
        <w:rPr>
          <w:rFonts w:ascii="Times New Roman" w:hAnsi="Times New Roman"/>
          <w:bCs/>
          <w:i/>
        </w:rPr>
        <w:t xml:space="preserve"> </w:t>
      </w:r>
      <w:r w:rsidRPr="00750399">
        <w:rPr>
          <w:rFonts w:ascii="Times New Roman" w:hAnsi="Times New Roman"/>
          <w:i/>
        </w:rPr>
        <w:t>O Setor de Tecnologia da Informação da Câmara Municipal deve atuar continuamente como suporte tecnológico da informação, atendendo às demandas de desenvolvimento de soluções de tecnologias de informação específicas e suporte à Política de que trata esta Resolução, bem como assumindo a responsabilidade pelas cópias de segurança do Sistema de Gestão do Processo Legislativo.</w:t>
      </w:r>
    </w:p>
    <w:p w14:paraId="2AFE02D1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bCs/>
          <w:i/>
        </w:rPr>
      </w:pPr>
    </w:p>
    <w:p w14:paraId="6DBEE46A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bCs/>
          <w:i/>
        </w:rPr>
        <w:t>Art. 8º</w:t>
      </w:r>
      <w:r w:rsidRPr="00750399">
        <w:rPr>
          <w:rFonts w:ascii="Times New Roman" w:hAnsi="Times New Roman"/>
          <w:bCs/>
          <w:i/>
        </w:rPr>
        <w:t xml:space="preserve"> </w:t>
      </w:r>
      <w:r w:rsidRPr="00750399">
        <w:rPr>
          <w:rFonts w:ascii="Times New Roman" w:hAnsi="Times New Roman"/>
          <w:i/>
        </w:rPr>
        <w:t>As modificações de procedimentos decorrentes da mudança na dinâmica processual e da aplicação do Processo Legislativo Eletrônico devem ser incorporadas, conforme sua abrangência, ao Regimento Interno, às normas regulamentares ou aos manuais e orientações técnicas pertinentes.</w:t>
      </w:r>
    </w:p>
    <w:p w14:paraId="4F4DA434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b/>
          <w:bCs/>
          <w:i/>
        </w:rPr>
      </w:pPr>
    </w:p>
    <w:p w14:paraId="739734C7" w14:textId="0747A6D3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  <w:color w:val="000000" w:themeColor="text1"/>
        </w:rPr>
      </w:pPr>
      <w:r w:rsidRPr="00750399">
        <w:rPr>
          <w:rFonts w:ascii="Times New Roman" w:hAnsi="Times New Roman"/>
          <w:b/>
          <w:i/>
          <w:color w:val="000000" w:themeColor="text1"/>
        </w:rPr>
        <w:t>Art. 9º</w:t>
      </w:r>
      <w:r w:rsidRPr="00750399">
        <w:rPr>
          <w:rFonts w:ascii="Times New Roman" w:hAnsi="Times New Roman"/>
          <w:i/>
          <w:color w:val="000000" w:themeColor="text1"/>
        </w:rPr>
        <w:t xml:space="preserve"> A Câmara Municipal de Pouso Alegre priorizará a produção de documentos natos</w:t>
      </w:r>
      <w:r w:rsidRPr="00750399">
        <w:rPr>
          <w:rFonts w:ascii="Times New Roman" w:hAnsi="Times New Roman"/>
          <w:i/>
          <w:color w:val="000000" w:themeColor="text1"/>
        </w:rPr>
        <w:noBreakHyphen/>
        <w:t>digitais, com objetivo de possibilitar maior segurança, redução de custos, facilidade de acesso e o controle de leituras e entregas.</w:t>
      </w:r>
    </w:p>
    <w:p w14:paraId="0AD09B3A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i/>
        </w:rPr>
        <w:t>Parágrafo único.</w:t>
      </w:r>
      <w:r w:rsidRPr="00750399">
        <w:rPr>
          <w:rFonts w:ascii="Times New Roman" w:hAnsi="Times New Roman"/>
          <w:i/>
        </w:rPr>
        <w:t xml:space="preserve"> Deverão ser associados elementos descritivos aos documentos digitais que integram processos eletrônicos, a fim de apoiar sua identificação, sua indexação, sua presunção de autenticidade, sua preservação e sua interoperabilidade.</w:t>
      </w:r>
    </w:p>
    <w:p w14:paraId="7FDFA6F4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b/>
          <w:i/>
        </w:rPr>
      </w:pPr>
    </w:p>
    <w:p w14:paraId="4214E942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bCs/>
          <w:i/>
        </w:rPr>
      </w:pPr>
      <w:r w:rsidRPr="00750399">
        <w:rPr>
          <w:rFonts w:ascii="Times New Roman" w:hAnsi="Times New Roman"/>
          <w:b/>
          <w:i/>
        </w:rPr>
        <w:t xml:space="preserve">Art. 10. </w:t>
      </w:r>
      <w:r w:rsidRPr="00750399">
        <w:rPr>
          <w:rFonts w:ascii="Times New Roman" w:hAnsi="Times New Roman"/>
          <w:bCs/>
          <w:i/>
        </w:rPr>
        <w:t xml:space="preserve">Na implementação da Política de Gestão do Processo Legislativo Eletrônico deverão ser observadas as disposições </w:t>
      </w:r>
      <w:r w:rsidRPr="00750399">
        <w:rPr>
          <w:rFonts w:ascii="Times New Roman" w:hAnsi="Times New Roman"/>
          <w:i/>
        </w:rPr>
        <w:t xml:space="preserve">das Leis Federais nº 12.527, de 18 de novembro de 2011 e nº 13.709, de 14 de agosto de 2018, </w:t>
      </w:r>
      <w:r w:rsidRPr="00750399">
        <w:rPr>
          <w:rFonts w:ascii="Times New Roman" w:hAnsi="Times New Roman"/>
          <w:bCs/>
          <w:i/>
        </w:rPr>
        <w:t>e demais normas aplicáveis à transparência, à proteção de dados e ao acesso à informação, assegurando o tratamento adequado, a segurança e a privacidade dos dados pessoais no âmbito do processo legislativo.</w:t>
      </w:r>
    </w:p>
    <w:p w14:paraId="37456451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b/>
          <w:bCs/>
          <w:i/>
        </w:rPr>
      </w:pPr>
    </w:p>
    <w:p w14:paraId="7C263B02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bCs/>
          <w:i/>
        </w:rPr>
        <w:lastRenderedPageBreak/>
        <w:t>Art. 11.</w:t>
      </w:r>
      <w:r w:rsidRPr="00750399">
        <w:rPr>
          <w:rFonts w:ascii="Times New Roman" w:hAnsi="Times New Roman"/>
          <w:bCs/>
          <w:i/>
        </w:rPr>
        <w:t xml:space="preserve"> </w:t>
      </w:r>
      <w:r w:rsidRPr="00750399">
        <w:rPr>
          <w:rFonts w:ascii="Times New Roman" w:hAnsi="Times New Roman"/>
          <w:i/>
        </w:rPr>
        <w:t>A Política instituída nesta Resolução terá suas rotinas e procedimentos administrativos inerentes regulamentados por meio de Portaria, expedida pelo Presidente da Mesa Diretora da Câmara Municipal de Pouso Alegre.</w:t>
      </w:r>
    </w:p>
    <w:p w14:paraId="61B2B5C8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b/>
          <w:bCs/>
          <w:i/>
        </w:rPr>
      </w:pPr>
    </w:p>
    <w:p w14:paraId="1FF4B5D1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bCs/>
          <w:i/>
        </w:rPr>
        <w:t>Art. 12.</w:t>
      </w:r>
      <w:r w:rsidRPr="00750399">
        <w:rPr>
          <w:rFonts w:ascii="Times New Roman" w:hAnsi="Times New Roman"/>
          <w:bCs/>
          <w:i/>
        </w:rPr>
        <w:t xml:space="preserve"> </w:t>
      </w:r>
      <w:r w:rsidRPr="00750399">
        <w:rPr>
          <w:rFonts w:ascii="Times New Roman" w:hAnsi="Times New Roman"/>
          <w:i/>
        </w:rPr>
        <w:t>As despesas decorrentes da execução desta Resolução correrão à conta do orçamento da Câmara Municipal de Pouso Alegre.</w:t>
      </w:r>
    </w:p>
    <w:p w14:paraId="09EFC595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bCs/>
          <w:i/>
        </w:rPr>
      </w:pPr>
    </w:p>
    <w:p w14:paraId="4E7B9083" w14:textId="77777777" w:rsidR="00563012" w:rsidRPr="00750399" w:rsidRDefault="00563012" w:rsidP="00750399">
      <w:pPr>
        <w:pStyle w:val="SemEspaamento"/>
        <w:spacing w:line="360" w:lineRule="auto"/>
        <w:ind w:left="851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b/>
          <w:bCs/>
          <w:i/>
        </w:rPr>
        <w:t>Art. 13.</w:t>
      </w:r>
      <w:r w:rsidRPr="00750399">
        <w:rPr>
          <w:rFonts w:ascii="Times New Roman" w:hAnsi="Times New Roman"/>
          <w:bCs/>
          <w:i/>
        </w:rPr>
        <w:t xml:space="preserve"> </w:t>
      </w:r>
      <w:r w:rsidRPr="00750399">
        <w:rPr>
          <w:rFonts w:ascii="Times New Roman" w:hAnsi="Times New Roman"/>
          <w:i/>
        </w:rPr>
        <w:t>Esta Resolução entra em vigor na data de sua publicação.</w:t>
      </w:r>
    </w:p>
    <w:p w14:paraId="2E5EB12D" w14:textId="0E28C5FE" w:rsidR="00DD3D14" w:rsidRPr="00750399" w:rsidRDefault="00DD3D14" w:rsidP="00750399">
      <w:pPr>
        <w:pStyle w:val="Ttulo1"/>
        <w:spacing w:before="240" w:line="360" w:lineRule="auto"/>
        <w:ind w:left="718" w:right="46"/>
        <w:rPr>
          <w:sz w:val="22"/>
        </w:rPr>
      </w:pPr>
      <w:r w:rsidRPr="00750399">
        <w:rPr>
          <w:sz w:val="22"/>
        </w:rPr>
        <w:t>INICIATIVA</w:t>
      </w:r>
      <w:r w:rsidR="00EE715D" w:rsidRPr="00750399">
        <w:rPr>
          <w:sz w:val="22"/>
        </w:rPr>
        <w:t>:</w:t>
      </w:r>
    </w:p>
    <w:p w14:paraId="7BF33EAD" w14:textId="51300EDA" w:rsidR="003A3100" w:rsidRPr="00750399" w:rsidRDefault="00DD3D14" w:rsidP="00750399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50399">
        <w:rPr>
          <w:rFonts w:ascii="Times New Roman" w:eastAsia="Times New Roman" w:hAnsi="Times New Roman" w:cs="Times New Roman"/>
        </w:rPr>
        <w:t>A iniciativa d</w:t>
      </w:r>
      <w:r w:rsidR="00344B3D" w:rsidRPr="00750399">
        <w:rPr>
          <w:rFonts w:ascii="Times New Roman" w:eastAsia="Times New Roman" w:hAnsi="Times New Roman" w:cs="Times New Roman"/>
        </w:rPr>
        <w:t>a Mesa Diretora adv</w:t>
      </w:r>
      <w:r w:rsidR="003A3100" w:rsidRPr="00750399">
        <w:rPr>
          <w:rFonts w:ascii="Times New Roman" w:eastAsia="Times New Roman" w:hAnsi="Times New Roman" w:cs="Times New Roman"/>
        </w:rPr>
        <w:t>ém do artigo 44</w:t>
      </w:r>
      <w:r w:rsidR="00344B3D" w:rsidRPr="00750399">
        <w:rPr>
          <w:rFonts w:ascii="Times New Roman" w:eastAsia="Times New Roman" w:hAnsi="Times New Roman" w:cs="Times New Roman"/>
        </w:rPr>
        <w:t xml:space="preserve">, inciso XI </w:t>
      </w:r>
      <w:r w:rsidR="003A3100" w:rsidRPr="00750399">
        <w:rPr>
          <w:rFonts w:ascii="Times New Roman" w:eastAsia="Times New Roman" w:hAnsi="Times New Roman" w:cs="Times New Roman"/>
        </w:rPr>
        <w:t xml:space="preserve">e artigo 242, inciso II, </w:t>
      </w:r>
      <w:r w:rsidR="00344B3D" w:rsidRPr="00750399">
        <w:rPr>
          <w:rFonts w:ascii="Times New Roman" w:eastAsia="Times New Roman" w:hAnsi="Times New Roman" w:cs="Times New Roman"/>
        </w:rPr>
        <w:t>do Regimento Interno</w:t>
      </w:r>
      <w:r w:rsidR="003A3100" w:rsidRPr="00750399">
        <w:rPr>
          <w:rFonts w:ascii="Times New Roman" w:eastAsia="Times New Roman" w:hAnsi="Times New Roman" w:cs="Times New Roman"/>
        </w:rPr>
        <w:t>.</w:t>
      </w:r>
    </w:p>
    <w:p w14:paraId="3BB6920B" w14:textId="5FEF5D30" w:rsidR="003A3100" w:rsidRPr="00750399" w:rsidRDefault="003A3100" w:rsidP="00750399">
      <w:pPr>
        <w:spacing w:after="0" w:line="360" w:lineRule="auto"/>
        <w:ind w:left="2268"/>
        <w:jc w:val="both"/>
        <w:rPr>
          <w:rFonts w:ascii="Times New Roman" w:hAnsi="Times New Roman" w:cs="Times New Roman"/>
          <w:i/>
        </w:rPr>
      </w:pPr>
      <w:r w:rsidRPr="00750399">
        <w:rPr>
          <w:rFonts w:ascii="Times New Roman" w:hAnsi="Times New Roman" w:cs="Times New Roman"/>
          <w:i/>
        </w:rPr>
        <w:t>Art. 44. Compete à Mesa da Câmara, dentre outras atribuições, especialmente as previstas na Lei Orgânica Municipal, e as seguintes:</w:t>
      </w:r>
    </w:p>
    <w:p w14:paraId="7CD6D8FE" w14:textId="368675A2" w:rsidR="003A3100" w:rsidRPr="00750399" w:rsidRDefault="003A3100" w:rsidP="00750399">
      <w:pPr>
        <w:spacing w:after="0" w:line="360" w:lineRule="auto"/>
        <w:ind w:left="2268"/>
        <w:jc w:val="both"/>
        <w:rPr>
          <w:rFonts w:ascii="Times New Roman" w:hAnsi="Times New Roman" w:cs="Times New Roman"/>
          <w:i/>
        </w:rPr>
      </w:pPr>
      <w:r w:rsidRPr="00750399">
        <w:rPr>
          <w:rFonts w:ascii="Times New Roman" w:hAnsi="Times New Roman" w:cs="Times New Roman"/>
          <w:i/>
        </w:rPr>
        <w:t>(...)</w:t>
      </w:r>
    </w:p>
    <w:p w14:paraId="5F5B97CC" w14:textId="70C4E626" w:rsidR="003A3100" w:rsidRPr="00750399" w:rsidRDefault="003A3100" w:rsidP="00750399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750399">
        <w:rPr>
          <w:rFonts w:ascii="Times New Roman" w:hAnsi="Times New Roman" w:cs="Times New Roman"/>
          <w:i/>
        </w:rPr>
        <w:t>XI – adotar medidas adequadas para promover e valorizar o Poder Legislativo e resguardar o seu conceito;</w:t>
      </w:r>
    </w:p>
    <w:p w14:paraId="4CBE2F4C" w14:textId="77777777" w:rsidR="003A3100" w:rsidRPr="00750399" w:rsidRDefault="003A3100" w:rsidP="00750399">
      <w:pPr>
        <w:spacing w:after="0" w:line="360" w:lineRule="auto"/>
        <w:ind w:left="2268"/>
        <w:jc w:val="both"/>
        <w:rPr>
          <w:rFonts w:ascii="Times New Roman" w:hAnsi="Times New Roman" w:cs="Times New Roman"/>
          <w:i/>
        </w:rPr>
      </w:pPr>
      <w:r w:rsidRPr="00750399">
        <w:rPr>
          <w:rFonts w:ascii="Times New Roman" w:hAnsi="Times New Roman" w:cs="Times New Roman"/>
          <w:i/>
        </w:rPr>
        <w:t xml:space="preserve">Art. 242. Podem ser autores de proposições, dentro dos respectivos limites e prerrogativas: </w:t>
      </w:r>
    </w:p>
    <w:p w14:paraId="489E0AD3" w14:textId="77777777" w:rsidR="003A3100" w:rsidRPr="00750399" w:rsidRDefault="003A3100" w:rsidP="00750399">
      <w:pPr>
        <w:spacing w:after="0" w:line="360" w:lineRule="auto"/>
        <w:ind w:left="2268"/>
        <w:jc w:val="both"/>
        <w:rPr>
          <w:rFonts w:ascii="Times New Roman" w:hAnsi="Times New Roman" w:cs="Times New Roman"/>
          <w:i/>
        </w:rPr>
      </w:pPr>
      <w:r w:rsidRPr="00750399">
        <w:rPr>
          <w:rFonts w:ascii="Times New Roman" w:hAnsi="Times New Roman" w:cs="Times New Roman"/>
          <w:i/>
        </w:rPr>
        <w:t xml:space="preserve">I – </w:t>
      </w:r>
      <w:proofErr w:type="gramStart"/>
      <w:r w:rsidRPr="00750399">
        <w:rPr>
          <w:rFonts w:ascii="Times New Roman" w:hAnsi="Times New Roman" w:cs="Times New Roman"/>
          <w:i/>
        </w:rPr>
        <w:t>o</w:t>
      </w:r>
      <w:proofErr w:type="gramEnd"/>
      <w:r w:rsidRPr="00750399">
        <w:rPr>
          <w:rFonts w:ascii="Times New Roman" w:hAnsi="Times New Roman" w:cs="Times New Roman"/>
          <w:i/>
        </w:rPr>
        <w:t xml:space="preserve"> chefe do Poder Executivo; </w:t>
      </w:r>
    </w:p>
    <w:p w14:paraId="3E8BC30C" w14:textId="77777777" w:rsidR="003A3100" w:rsidRPr="00750399" w:rsidRDefault="003A3100" w:rsidP="00750399">
      <w:pPr>
        <w:spacing w:after="0" w:line="360" w:lineRule="auto"/>
        <w:ind w:left="2268"/>
        <w:jc w:val="both"/>
        <w:rPr>
          <w:rFonts w:ascii="Times New Roman" w:hAnsi="Times New Roman" w:cs="Times New Roman"/>
          <w:i/>
        </w:rPr>
      </w:pPr>
      <w:r w:rsidRPr="00750399">
        <w:rPr>
          <w:rFonts w:ascii="Times New Roman" w:hAnsi="Times New Roman" w:cs="Times New Roman"/>
          <w:i/>
        </w:rPr>
        <w:t xml:space="preserve">II – </w:t>
      </w:r>
      <w:proofErr w:type="gramStart"/>
      <w:r w:rsidRPr="00750399">
        <w:rPr>
          <w:rFonts w:ascii="Times New Roman" w:hAnsi="Times New Roman" w:cs="Times New Roman"/>
          <w:i/>
        </w:rPr>
        <w:t>a</w:t>
      </w:r>
      <w:proofErr w:type="gramEnd"/>
      <w:r w:rsidRPr="00750399">
        <w:rPr>
          <w:rFonts w:ascii="Times New Roman" w:hAnsi="Times New Roman" w:cs="Times New Roman"/>
          <w:i/>
        </w:rPr>
        <w:t xml:space="preserve"> Mesa Diretora da Câmara Municipal; </w:t>
      </w:r>
    </w:p>
    <w:p w14:paraId="605F85FF" w14:textId="77777777" w:rsidR="003A3100" w:rsidRPr="00750399" w:rsidRDefault="003A3100" w:rsidP="00750399">
      <w:pPr>
        <w:spacing w:after="0" w:line="360" w:lineRule="auto"/>
        <w:ind w:left="2268"/>
        <w:jc w:val="both"/>
        <w:rPr>
          <w:rFonts w:ascii="Times New Roman" w:hAnsi="Times New Roman" w:cs="Times New Roman"/>
          <w:i/>
        </w:rPr>
      </w:pPr>
      <w:r w:rsidRPr="00750399">
        <w:rPr>
          <w:rFonts w:ascii="Times New Roman" w:hAnsi="Times New Roman" w:cs="Times New Roman"/>
          <w:i/>
        </w:rPr>
        <w:t xml:space="preserve">III – qualquer comissão permanente; </w:t>
      </w:r>
    </w:p>
    <w:p w14:paraId="659FA54B" w14:textId="4BA469B8" w:rsidR="003A3100" w:rsidRPr="00750399" w:rsidRDefault="003A3100" w:rsidP="00750399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750399">
        <w:rPr>
          <w:rFonts w:ascii="Times New Roman" w:hAnsi="Times New Roman" w:cs="Times New Roman"/>
          <w:i/>
        </w:rPr>
        <w:t xml:space="preserve">IV – </w:t>
      </w:r>
      <w:proofErr w:type="gramStart"/>
      <w:r w:rsidRPr="00750399">
        <w:rPr>
          <w:rFonts w:ascii="Times New Roman" w:hAnsi="Times New Roman" w:cs="Times New Roman"/>
          <w:i/>
        </w:rPr>
        <w:t>os</w:t>
      </w:r>
      <w:proofErr w:type="gramEnd"/>
      <w:r w:rsidRPr="00750399">
        <w:rPr>
          <w:rFonts w:ascii="Times New Roman" w:hAnsi="Times New Roman" w:cs="Times New Roman"/>
          <w:i/>
        </w:rPr>
        <w:t xml:space="preserve"> Vereadores, individualmente ou em conjunto;</w:t>
      </w:r>
    </w:p>
    <w:p w14:paraId="003B3CF5" w14:textId="594CAB89" w:rsidR="00DF46DD" w:rsidRPr="00750399" w:rsidRDefault="00DF46DD" w:rsidP="00750399">
      <w:pPr>
        <w:pStyle w:val="Ttulo1"/>
        <w:spacing w:before="240" w:line="360" w:lineRule="auto"/>
        <w:ind w:left="718" w:right="46"/>
        <w:rPr>
          <w:sz w:val="22"/>
        </w:rPr>
      </w:pPr>
      <w:r w:rsidRPr="00750399">
        <w:rPr>
          <w:sz w:val="22"/>
        </w:rPr>
        <w:t>JUSTIFICATIVA PROJETO DE LEI:</w:t>
      </w:r>
    </w:p>
    <w:p w14:paraId="21F151B6" w14:textId="180646BB" w:rsidR="003A3100" w:rsidRPr="00750399" w:rsidRDefault="003A3100" w:rsidP="00750399">
      <w:pPr>
        <w:pStyle w:val="SemEspaamento"/>
        <w:spacing w:before="240" w:line="360" w:lineRule="auto"/>
        <w:ind w:firstLine="709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>O presente Projeto de Resolução visa instituir a Política de Gestão do Processo Legislativo Eletrônico no âmbito da Câmara Municipal de Pouso Alegre, com o objetivo de conceder mais um passo na modernização, otimização e garantia de maior transparência nos procedimentos legislativos, alinhando-os às melhores práticas de governança digital.</w:t>
      </w:r>
    </w:p>
    <w:p w14:paraId="273D9760" w14:textId="26C5063A" w:rsidR="003A3100" w:rsidRPr="00750399" w:rsidRDefault="003A3100" w:rsidP="00750399">
      <w:pPr>
        <w:pStyle w:val="SemEspaamento"/>
        <w:spacing w:before="240" w:line="360" w:lineRule="auto"/>
        <w:ind w:firstLine="709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Embora a Câmara Municipal de Pouso Alegre já conte com um sistema legislativo desde 1998, a </w:t>
      </w:r>
      <w:r w:rsidRPr="00750399">
        <w:rPr>
          <w:rFonts w:ascii="Times New Roman" w:hAnsi="Times New Roman"/>
          <w:bCs/>
          <w:i/>
        </w:rPr>
        <w:t>importância de uma gestão estruturada e atualizada do processo legislativo eletrônico</w:t>
      </w:r>
      <w:r w:rsidRPr="00750399">
        <w:rPr>
          <w:rFonts w:ascii="Times New Roman" w:hAnsi="Times New Roman"/>
          <w:i/>
        </w:rPr>
        <w:t xml:space="preserve"> é fundamental, especialmente considerando os avanços tecnológicos, a necessidade de </w:t>
      </w:r>
      <w:proofErr w:type="spellStart"/>
      <w:r w:rsidRPr="00750399">
        <w:rPr>
          <w:rFonts w:ascii="Times New Roman" w:hAnsi="Times New Roman"/>
          <w:i/>
        </w:rPr>
        <w:t>compliance</w:t>
      </w:r>
      <w:proofErr w:type="spellEnd"/>
      <w:r w:rsidRPr="00750399">
        <w:rPr>
          <w:rFonts w:ascii="Times New Roman" w:hAnsi="Times New Roman"/>
          <w:i/>
        </w:rPr>
        <w:t xml:space="preserve"> com novas legislações e as expectativas crescentes da sociedade por transparência e eficiência.</w:t>
      </w:r>
    </w:p>
    <w:p w14:paraId="6A9B94E6" w14:textId="6F8C946B" w:rsidR="003A3100" w:rsidRPr="00750399" w:rsidRDefault="003A3100" w:rsidP="00750399">
      <w:pPr>
        <w:pStyle w:val="SemEspaamento"/>
        <w:spacing w:before="240" w:line="360" w:lineRule="auto"/>
        <w:ind w:firstLine="709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lastRenderedPageBreak/>
        <w:t>Com o avanço da tecnologia e a crescente demanda por eficiência e transparência nos serviços públicos, a digitalização dos processos legislativos torna-se imprescindível. A adoção do processo legislativo eletrônico traz inúmeros benefícios, como a redução de custos com papel, a agilidade no trâmite das proposições, o fácil acesso às informações legislativas por parte dos cidadãos e a garantia de maior controle e rastreabilidade das atividades parlamentares.</w:t>
      </w:r>
    </w:p>
    <w:p w14:paraId="0149F7F7" w14:textId="7F26B34B" w:rsidR="003A3100" w:rsidRPr="00750399" w:rsidRDefault="003A3100" w:rsidP="00750399">
      <w:pPr>
        <w:pStyle w:val="SemEspaamento"/>
        <w:spacing w:before="240" w:line="360" w:lineRule="auto"/>
        <w:ind w:firstLine="709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>Além disso, a iniciativa atende às exigências das Leis Federais nº 12.527, de 18 de novembro de 2011 (Lei de Acesso à Informação), e nº 13.709, de 14 de agosto de 2018 (Lei Geral de Proteção de Dados Pessoais), que estabelecem critérios rigorosos quanto à transparência pública e à proteção de dados pessoais, temas de extrema relevância no contexto atual.</w:t>
      </w:r>
    </w:p>
    <w:p w14:paraId="43CAB7CA" w14:textId="0AB95024" w:rsidR="003A3100" w:rsidRPr="00750399" w:rsidRDefault="003A3100" w:rsidP="00750399">
      <w:pPr>
        <w:pStyle w:val="SemEspaamento"/>
        <w:spacing w:before="240" w:line="360" w:lineRule="auto"/>
        <w:ind w:firstLine="709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>A Política de Gestão do Processo Legislativo Eletrônico possibilitará a padronização e o aprimoramento das atividades administrativas e legislativas da Casa, proporcionando maior eficiência, segurança jurídica e integridade das informações. Essa modernização visa também melhorar a experiência do cidadão ao interagir com o Legislativo municipal, promovendo uma gestão pública mais acessível e democrática.</w:t>
      </w:r>
    </w:p>
    <w:p w14:paraId="4E68C9CA" w14:textId="02442D5A" w:rsidR="003A3100" w:rsidRPr="00750399" w:rsidRDefault="003A3100" w:rsidP="00750399">
      <w:pPr>
        <w:pStyle w:val="SemEspaamento"/>
        <w:spacing w:before="240" w:line="360" w:lineRule="auto"/>
        <w:ind w:firstLine="709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 xml:space="preserve">Portanto, fomentar que a </w:t>
      </w:r>
      <w:r w:rsidRPr="00750399">
        <w:rPr>
          <w:rFonts w:ascii="Times New Roman" w:hAnsi="Times New Roman"/>
          <w:bCs/>
          <w:i/>
        </w:rPr>
        <w:t>gestão siga eficiente e modernizada</w:t>
      </w:r>
      <w:r w:rsidRPr="00750399">
        <w:rPr>
          <w:rFonts w:ascii="Times New Roman" w:hAnsi="Times New Roman"/>
          <w:i/>
        </w:rPr>
        <w:t xml:space="preserve"> é crucial para garantir que a Câmara de Pouso Alegre continue evoluindo, acompanhando as demandas da sociedade contemporânea, respeitando as legislações em vigor e promovendo um processo legislativo ágil, seguro, transparente e participativo.</w:t>
      </w:r>
    </w:p>
    <w:p w14:paraId="25122220" w14:textId="77777777" w:rsidR="003A3100" w:rsidRPr="00750399" w:rsidRDefault="003A3100" w:rsidP="00750399">
      <w:pPr>
        <w:pStyle w:val="SemEspaamento"/>
        <w:spacing w:before="240" w:after="240" w:line="360" w:lineRule="auto"/>
        <w:ind w:firstLine="709"/>
        <w:jc w:val="both"/>
        <w:rPr>
          <w:rFonts w:ascii="Times New Roman" w:hAnsi="Times New Roman"/>
          <w:i/>
        </w:rPr>
      </w:pPr>
      <w:r w:rsidRPr="00750399">
        <w:rPr>
          <w:rFonts w:ascii="Times New Roman" w:hAnsi="Times New Roman"/>
          <w:i/>
        </w:rPr>
        <w:t>Por fim, a o Projeto de Resolução proposto representa um passo importante na digitalização e inovação dos processos internos, consolidando o compromisso da Câmara Municipal de Pouso Alegre com a transparência, a responsabilidade na gestão pública e o cumprimento das normas legais vigentes.</w:t>
      </w:r>
    </w:p>
    <w:p w14:paraId="633C1BF2" w14:textId="77777777" w:rsidR="006D21A3" w:rsidRPr="00750399" w:rsidRDefault="006D21A3" w:rsidP="0075039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</w:p>
    <w:p w14:paraId="536CBF41" w14:textId="7FB01975" w:rsidR="00EE715D" w:rsidRPr="00750399" w:rsidRDefault="00BC0BBF" w:rsidP="00750399">
      <w:pPr>
        <w:pStyle w:val="Ttulo1"/>
        <w:spacing w:before="240" w:line="360" w:lineRule="auto"/>
        <w:ind w:left="718" w:right="46"/>
        <w:rPr>
          <w:sz w:val="22"/>
        </w:rPr>
      </w:pPr>
      <w:r w:rsidRPr="00750399">
        <w:rPr>
          <w:sz w:val="22"/>
        </w:rPr>
        <w:t>QUORUM:</w:t>
      </w:r>
    </w:p>
    <w:p w14:paraId="36C2AA87" w14:textId="2C182947" w:rsidR="006D21A3" w:rsidRPr="00750399" w:rsidRDefault="009548BA" w:rsidP="00750399">
      <w:pPr>
        <w:spacing w:before="240" w:after="0" w:line="360" w:lineRule="auto"/>
        <w:ind w:left="-15" w:right="50" w:firstLine="698"/>
        <w:jc w:val="both"/>
        <w:rPr>
          <w:rFonts w:ascii="Times New Roman" w:eastAsia="Times New Roman" w:hAnsi="Times New Roman" w:cs="Times New Roman"/>
        </w:rPr>
      </w:pPr>
      <w:r w:rsidRPr="00750399">
        <w:rPr>
          <w:rFonts w:ascii="Times New Roman" w:eastAsia="Times New Roman" w:hAnsi="Times New Roman" w:cs="Times New Roman"/>
        </w:rPr>
        <w:t>Oportuno esclarecer que é exigido</w:t>
      </w:r>
      <w:r w:rsidRPr="00750399">
        <w:rPr>
          <w:rFonts w:ascii="Times New Roman" w:eastAsia="Times New Roman" w:hAnsi="Times New Roman" w:cs="Times New Roman"/>
          <w:b/>
          <w:u w:val="single"/>
        </w:rPr>
        <w:t xml:space="preserve"> maioria simples de votos</w:t>
      </w:r>
      <w:r w:rsidRPr="00750399">
        <w:rPr>
          <w:rFonts w:ascii="Times New Roman" w:eastAsia="Times New Roman" w:hAnsi="Times New Roman" w:cs="Times New Roman"/>
          <w:b/>
        </w:rPr>
        <w:t>, desde que presentes mais da metade de seus membros</w:t>
      </w:r>
      <w:r w:rsidRPr="00750399">
        <w:rPr>
          <w:rFonts w:ascii="Times New Roman" w:eastAsia="Times New Roman" w:hAnsi="Times New Roman" w:cs="Times New Roman"/>
        </w:rPr>
        <w:t>, nos termos do artigo 53, §1º da L.O.M. e do artigo 56, III, do R.I.C.M.P.A.</w:t>
      </w:r>
      <w:r w:rsidR="00DD3D14" w:rsidRPr="00750399">
        <w:rPr>
          <w:rFonts w:ascii="Times New Roman" w:eastAsia="Times New Roman" w:hAnsi="Times New Roman" w:cs="Times New Roman"/>
        </w:rPr>
        <w:t xml:space="preserve"> </w:t>
      </w:r>
    </w:p>
    <w:p w14:paraId="35F455D2" w14:textId="77777777" w:rsidR="009548BA" w:rsidRPr="00750399" w:rsidRDefault="009548BA" w:rsidP="00750399">
      <w:pPr>
        <w:spacing w:after="0" w:line="360" w:lineRule="auto"/>
        <w:ind w:left="-15" w:right="50" w:firstLine="698"/>
        <w:jc w:val="both"/>
        <w:rPr>
          <w:rFonts w:ascii="Times New Roman" w:hAnsi="Times New Roman" w:cs="Times New Roman"/>
        </w:rPr>
      </w:pPr>
    </w:p>
    <w:p w14:paraId="71D66F97" w14:textId="315CF7FE" w:rsidR="00EE715D" w:rsidRPr="00750399" w:rsidRDefault="00EE715D" w:rsidP="00750399">
      <w:pPr>
        <w:pStyle w:val="Ttulo1"/>
        <w:spacing w:before="240" w:line="360" w:lineRule="auto"/>
        <w:ind w:left="718" w:right="46"/>
        <w:rPr>
          <w:sz w:val="22"/>
        </w:rPr>
      </w:pPr>
      <w:r w:rsidRPr="00750399">
        <w:rPr>
          <w:sz w:val="22"/>
        </w:rPr>
        <w:lastRenderedPageBreak/>
        <w:t>CONCLUSÃO:</w:t>
      </w:r>
    </w:p>
    <w:p w14:paraId="4222C19D" w14:textId="26F5C73D" w:rsidR="00EE715D" w:rsidRPr="00750399" w:rsidRDefault="0009636A" w:rsidP="00750399">
      <w:pPr>
        <w:spacing w:before="240" w:after="110" w:line="360" w:lineRule="auto"/>
        <w:ind w:left="-15" w:right="50" w:firstLine="698"/>
        <w:jc w:val="both"/>
        <w:rPr>
          <w:rFonts w:ascii="Times New Roman" w:hAnsi="Times New Roman" w:cs="Times New Roman"/>
        </w:rPr>
      </w:pPr>
      <w:r w:rsidRPr="00750399">
        <w:rPr>
          <w:rFonts w:ascii="Times New Roman" w:eastAsia="Times New Roman" w:hAnsi="Times New Roman" w:cs="Times New Roman"/>
        </w:rPr>
        <w:t xml:space="preserve">Por tais razões, exara-se </w:t>
      </w:r>
      <w:r w:rsidRPr="00750399">
        <w:rPr>
          <w:rFonts w:ascii="Times New Roman" w:eastAsia="Times New Roman" w:hAnsi="Times New Roman" w:cs="Times New Roman"/>
          <w:u w:color="000000"/>
        </w:rPr>
        <w:t xml:space="preserve">parecer </w:t>
      </w:r>
      <w:r w:rsidRPr="00750399">
        <w:rPr>
          <w:rFonts w:ascii="Times New Roman" w:eastAsia="Times New Roman" w:hAnsi="Times New Roman" w:cs="Times New Roman"/>
        </w:rPr>
        <w:t xml:space="preserve">ao regular processo de tramitação do </w:t>
      </w:r>
      <w:r w:rsidRPr="00750399">
        <w:rPr>
          <w:rFonts w:ascii="Times New Roman" w:eastAsia="Times New Roman" w:hAnsi="Times New Roman" w:cs="Times New Roman"/>
          <w:b/>
        </w:rPr>
        <w:t xml:space="preserve">Projeto de </w:t>
      </w:r>
      <w:r w:rsidR="003A3100" w:rsidRPr="00750399">
        <w:rPr>
          <w:rFonts w:ascii="Times New Roman" w:eastAsia="Times New Roman" w:hAnsi="Times New Roman" w:cs="Times New Roman"/>
          <w:b/>
        </w:rPr>
        <w:t xml:space="preserve">Resolução </w:t>
      </w:r>
      <w:r w:rsidR="00876943" w:rsidRPr="00750399">
        <w:rPr>
          <w:rFonts w:ascii="Times New Roman" w:eastAsia="Times New Roman" w:hAnsi="Times New Roman" w:cs="Times New Roman"/>
          <w:b/>
        </w:rPr>
        <w:t>1.</w:t>
      </w:r>
      <w:r w:rsidR="003A3100" w:rsidRPr="00750399">
        <w:rPr>
          <w:rFonts w:ascii="Times New Roman" w:eastAsia="Times New Roman" w:hAnsi="Times New Roman" w:cs="Times New Roman"/>
          <w:b/>
        </w:rPr>
        <w:t>366</w:t>
      </w:r>
      <w:r w:rsidR="00DD3D14" w:rsidRPr="00750399">
        <w:rPr>
          <w:rFonts w:ascii="Times New Roman" w:eastAsia="Times New Roman" w:hAnsi="Times New Roman" w:cs="Times New Roman"/>
          <w:b/>
        </w:rPr>
        <w:t>/2024</w:t>
      </w:r>
      <w:r w:rsidRPr="00750399">
        <w:rPr>
          <w:rFonts w:ascii="Times New Roman" w:eastAsia="Times New Roman" w:hAnsi="Times New Roman" w:cs="Times New Roman"/>
        </w:rPr>
        <w:t xml:space="preserve">, para ser para ser submetido à análise das </w:t>
      </w:r>
      <w:r w:rsidRPr="00750399">
        <w:rPr>
          <w:rFonts w:ascii="Times New Roman" w:eastAsia="Times New Roman" w:hAnsi="Times New Roman" w:cs="Times New Roman"/>
          <w:i/>
        </w:rPr>
        <w:t>‘Comissões Temáticas’</w:t>
      </w:r>
      <w:r w:rsidRPr="00750399">
        <w:rPr>
          <w:rFonts w:ascii="Times New Roman" w:eastAsia="Times New Roman" w:hAnsi="Times New Roman" w:cs="Times New Roman"/>
        </w:rPr>
        <w:t xml:space="preserve"> da Casa e, posteriormente, à deliberação Plenária. </w:t>
      </w:r>
    </w:p>
    <w:p w14:paraId="6F720E51" w14:textId="6F760FCC" w:rsidR="00EE715D" w:rsidRPr="00750399" w:rsidRDefault="0009636A" w:rsidP="00750399">
      <w:pPr>
        <w:spacing w:before="240" w:after="110" w:line="360" w:lineRule="auto"/>
        <w:ind w:left="-15" w:right="50" w:firstLine="698"/>
        <w:jc w:val="both"/>
        <w:rPr>
          <w:rFonts w:ascii="Times New Roman" w:hAnsi="Times New Roman" w:cs="Times New Roman"/>
          <w:b/>
        </w:rPr>
      </w:pPr>
      <w:r w:rsidRPr="00750399">
        <w:rPr>
          <w:rFonts w:ascii="Times New Roman" w:eastAsia="Times New Roman" w:hAnsi="Times New Roman" w:cs="Times New Roman"/>
          <w:b/>
        </w:rPr>
        <w:t xml:space="preserve">Salienta-se que o parecer jurídico, ora exarado, é de caráter meramente opinativo, sendo que a decisão final a respeito, compete exclusivamente aos ilustres membros desta Casa de Leis. </w:t>
      </w:r>
    </w:p>
    <w:p w14:paraId="72C7BB2C" w14:textId="685DE699" w:rsidR="009E4596" w:rsidRPr="00750399" w:rsidRDefault="0009636A" w:rsidP="00750399">
      <w:pPr>
        <w:spacing w:before="240" w:after="0" w:line="360" w:lineRule="auto"/>
        <w:ind w:left="708" w:right="50"/>
        <w:jc w:val="both"/>
        <w:rPr>
          <w:rFonts w:ascii="Times New Roman" w:eastAsia="Times New Roman" w:hAnsi="Times New Roman" w:cs="Times New Roman"/>
        </w:rPr>
      </w:pPr>
      <w:r w:rsidRPr="00750399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750399">
        <w:rPr>
          <w:rFonts w:ascii="Times New Roman" w:eastAsia="Times New Roman" w:hAnsi="Times New Roman" w:cs="Times New Roman"/>
        </w:rPr>
        <w:t>S.M.J..</w:t>
      </w:r>
      <w:proofErr w:type="gramEnd"/>
      <w:r w:rsidRPr="00750399">
        <w:rPr>
          <w:rFonts w:ascii="Times New Roman" w:eastAsia="Times New Roman" w:hAnsi="Times New Roman" w:cs="Times New Roman"/>
        </w:rPr>
        <w:t xml:space="preserve"> </w:t>
      </w:r>
    </w:p>
    <w:p w14:paraId="26BA9B86" w14:textId="41C7D531" w:rsidR="009548BA" w:rsidRPr="00750399" w:rsidRDefault="009548BA" w:rsidP="00750399">
      <w:pPr>
        <w:tabs>
          <w:tab w:val="left" w:pos="3015"/>
        </w:tabs>
        <w:spacing w:after="0" w:line="360" w:lineRule="auto"/>
        <w:ind w:left="708" w:right="50"/>
        <w:jc w:val="both"/>
        <w:rPr>
          <w:rFonts w:ascii="Times New Roman" w:hAnsi="Times New Roman" w:cs="Times New Roman"/>
        </w:rPr>
      </w:pPr>
      <w:r w:rsidRPr="00750399">
        <w:rPr>
          <w:rFonts w:ascii="Times New Roman" w:hAnsi="Times New Roman" w:cs="Times New Roman"/>
        </w:rPr>
        <w:tab/>
      </w:r>
    </w:p>
    <w:p w14:paraId="0A351734" w14:textId="77777777" w:rsidR="009548BA" w:rsidRPr="00750399" w:rsidRDefault="009548BA" w:rsidP="00750399">
      <w:pPr>
        <w:tabs>
          <w:tab w:val="left" w:pos="3015"/>
        </w:tabs>
        <w:spacing w:after="0" w:line="360" w:lineRule="auto"/>
        <w:ind w:left="708" w:right="50"/>
        <w:jc w:val="both"/>
        <w:rPr>
          <w:rFonts w:ascii="Times New Roman" w:hAnsi="Times New Roman" w:cs="Times New Roman"/>
        </w:rPr>
      </w:pPr>
    </w:p>
    <w:p w14:paraId="31C7EEDF" w14:textId="77777777" w:rsidR="009548BA" w:rsidRPr="00750399" w:rsidRDefault="009548BA" w:rsidP="00750399">
      <w:pPr>
        <w:tabs>
          <w:tab w:val="left" w:pos="3015"/>
        </w:tabs>
        <w:spacing w:after="0" w:line="360" w:lineRule="auto"/>
        <w:ind w:left="708" w:right="50"/>
        <w:jc w:val="both"/>
        <w:rPr>
          <w:rFonts w:ascii="Times New Roman" w:hAnsi="Times New Roman" w:cs="Times New Roman"/>
        </w:rPr>
      </w:pPr>
    </w:p>
    <w:p w14:paraId="56AEBB25" w14:textId="77777777" w:rsidR="009548BA" w:rsidRPr="00750399" w:rsidRDefault="009548BA" w:rsidP="00750399">
      <w:pPr>
        <w:tabs>
          <w:tab w:val="left" w:pos="3015"/>
        </w:tabs>
        <w:spacing w:after="0" w:line="360" w:lineRule="auto"/>
        <w:ind w:left="708" w:right="50"/>
        <w:jc w:val="both"/>
        <w:rPr>
          <w:rFonts w:ascii="Times New Roman" w:hAnsi="Times New Roman" w:cs="Times New Roman"/>
        </w:rPr>
      </w:pPr>
    </w:p>
    <w:p w14:paraId="73646A30" w14:textId="77777777" w:rsidR="00EE715D" w:rsidRPr="00750399" w:rsidRDefault="00EE715D" w:rsidP="00750399">
      <w:pPr>
        <w:spacing w:after="0" w:line="276" w:lineRule="auto"/>
        <w:ind w:right="59"/>
        <w:jc w:val="center"/>
        <w:rPr>
          <w:rFonts w:ascii="Times New Roman" w:hAnsi="Times New Roman" w:cs="Times New Roman"/>
          <w:b/>
          <w:i/>
          <w:color w:val="auto"/>
        </w:rPr>
      </w:pPr>
      <w:r w:rsidRPr="00750399">
        <w:rPr>
          <w:rFonts w:ascii="Times New Roman" w:hAnsi="Times New Roman" w:cs="Times New Roman"/>
          <w:b/>
          <w:i/>
          <w:color w:val="auto"/>
        </w:rPr>
        <w:t>Carlos Eduardo de Oliveira Ribeiro</w:t>
      </w:r>
    </w:p>
    <w:p w14:paraId="1F0BF271" w14:textId="75645FC2" w:rsidR="006D21A3" w:rsidRPr="00750399" w:rsidRDefault="00EE715D" w:rsidP="00750399">
      <w:pPr>
        <w:spacing w:after="0" w:line="276" w:lineRule="auto"/>
        <w:ind w:right="59"/>
        <w:jc w:val="center"/>
        <w:rPr>
          <w:rFonts w:ascii="Times New Roman" w:hAnsi="Times New Roman" w:cs="Times New Roman"/>
          <w:b/>
          <w:i/>
          <w:color w:val="auto"/>
        </w:rPr>
      </w:pPr>
      <w:bookmarkStart w:id="0" w:name="_GoBack"/>
      <w:bookmarkEnd w:id="0"/>
      <w:r w:rsidRPr="00750399">
        <w:rPr>
          <w:rFonts w:ascii="Times New Roman" w:hAnsi="Times New Roman" w:cs="Times New Roman"/>
          <w:b/>
          <w:i/>
          <w:color w:val="auto"/>
        </w:rPr>
        <w:t>OAB/MG</w:t>
      </w:r>
      <w:r w:rsidRPr="00750399">
        <w:rPr>
          <w:rFonts w:ascii="Times New Roman" w:hAnsi="Times New Roman" w:cs="Times New Roman"/>
          <w:b/>
          <w:i/>
          <w:color w:val="auto"/>
          <w:spacing w:val="-2"/>
        </w:rPr>
        <w:t xml:space="preserve"> </w:t>
      </w:r>
      <w:r w:rsidRPr="00750399">
        <w:rPr>
          <w:rFonts w:ascii="Times New Roman" w:hAnsi="Times New Roman" w:cs="Times New Roman"/>
          <w:b/>
          <w:i/>
          <w:color w:val="auto"/>
        </w:rPr>
        <w:t>nº 88.410</w:t>
      </w:r>
    </w:p>
    <w:sectPr w:rsidR="006D21A3" w:rsidRPr="00750399" w:rsidSect="009548BA">
      <w:footerReference w:type="even" r:id="rId7"/>
      <w:footerReference w:type="default" r:id="rId8"/>
      <w:footerReference w:type="first" r:id="rId9"/>
      <w:pgSz w:w="11906" w:h="16838"/>
      <w:pgMar w:top="1418" w:right="1640" w:bottom="1276" w:left="212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5F63B" w14:textId="77777777" w:rsidR="00D37C5B" w:rsidRDefault="00D37C5B">
      <w:pPr>
        <w:spacing w:after="0" w:line="240" w:lineRule="auto"/>
      </w:pPr>
      <w:r>
        <w:separator/>
      </w:r>
    </w:p>
  </w:endnote>
  <w:endnote w:type="continuationSeparator" w:id="0">
    <w:p w14:paraId="0BD77C8F" w14:textId="77777777" w:rsidR="00D37C5B" w:rsidRDefault="00D3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9E574" w14:textId="77777777" w:rsidR="009E4596" w:rsidRDefault="0009636A">
    <w:pPr>
      <w:spacing w:after="22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3B45933" w14:textId="77777777" w:rsidR="009E4596" w:rsidRDefault="0009636A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B39D0" w14:textId="77777777" w:rsidR="009E4596" w:rsidRPr="006D21A3" w:rsidRDefault="0009636A">
    <w:pPr>
      <w:spacing w:after="220"/>
      <w:ind w:right="60"/>
      <w:jc w:val="right"/>
      <w:rPr>
        <w:rFonts w:ascii="Times New Roman" w:hAnsi="Times New Roman" w:cs="Times New Roman"/>
      </w:rPr>
    </w:pPr>
    <w:r w:rsidRPr="006D21A3">
      <w:rPr>
        <w:rFonts w:ascii="Times New Roman" w:hAnsi="Times New Roman" w:cs="Times New Roman"/>
      </w:rPr>
      <w:fldChar w:fldCharType="begin"/>
    </w:r>
    <w:r w:rsidRPr="006D21A3">
      <w:rPr>
        <w:rFonts w:ascii="Times New Roman" w:hAnsi="Times New Roman" w:cs="Times New Roman"/>
      </w:rPr>
      <w:instrText xml:space="preserve"> PAGE   \* MERGEFORMAT </w:instrText>
    </w:r>
    <w:r w:rsidRPr="006D21A3">
      <w:rPr>
        <w:rFonts w:ascii="Times New Roman" w:hAnsi="Times New Roman" w:cs="Times New Roman"/>
      </w:rPr>
      <w:fldChar w:fldCharType="separate"/>
    </w:r>
    <w:r w:rsidR="00750399" w:rsidRPr="00750399">
      <w:rPr>
        <w:rFonts w:ascii="Times New Roman" w:hAnsi="Times New Roman" w:cs="Times New Roman"/>
        <w:noProof/>
        <w:sz w:val="20"/>
      </w:rPr>
      <w:t>2</w:t>
    </w:r>
    <w:r w:rsidRPr="006D21A3">
      <w:rPr>
        <w:rFonts w:ascii="Times New Roman" w:hAnsi="Times New Roman" w:cs="Times New Roman"/>
        <w:sz w:val="20"/>
      </w:rPr>
      <w:fldChar w:fldCharType="end"/>
    </w:r>
    <w:r w:rsidRPr="006D21A3">
      <w:rPr>
        <w:rFonts w:ascii="Times New Roman" w:hAnsi="Times New Roman" w:cs="Times New Roman"/>
        <w:sz w:val="20"/>
      </w:rPr>
      <w:t xml:space="preserve"> </w:t>
    </w:r>
  </w:p>
  <w:p w14:paraId="4E05BF0C" w14:textId="77777777" w:rsidR="009E4596" w:rsidRDefault="0009636A">
    <w:pPr>
      <w:spacing w:after="0"/>
      <w:rPr>
        <w:sz w:val="20"/>
      </w:rPr>
    </w:pPr>
    <w:r>
      <w:rPr>
        <w:sz w:val="20"/>
      </w:rPr>
      <w:t xml:space="preserve"> </w:t>
    </w:r>
  </w:p>
  <w:p w14:paraId="4C104901" w14:textId="77777777" w:rsidR="00BF42DA" w:rsidRDefault="00BF42DA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897F8" w14:textId="77777777" w:rsidR="009E4596" w:rsidRDefault="0009636A">
    <w:pPr>
      <w:spacing w:after="22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94AC430" w14:textId="77777777" w:rsidR="009E4596" w:rsidRDefault="0009636A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3DE32" w14:textId="77777777" w:rsidR="00D37C5B" w:rsidRDefault="00D37C5B">
      <w:pPr>
        <w:spacing w:after="0" w:line="240" w:lineRule="auto"/>
      </w:pPr>
      <w:r>
        <w:separator/>
      </w:r>
    </w:p>
  </w:footnote>
  <w:footnote w:type="continuationSeparator" w:id="0">
    <w:p w14:paraId="369991D7" w14:textId="77777777" w:rsidR="00D37C5B" w:rsidRDefault="00D37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435C"/>
    <w:multiLevelType w:val="multilevel"/>
    <w:tmpl w:val="BCE4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83EAC"/>
    <w:multiLevelType w:val="multilevel"/>
    <w:tmpl w:val="058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140D8"/>
    <w:multiLevelType w:val="hybridMultilevel"/>
    <w:tmpl w:val="D8167CCE"/>
    <w:lvl w:ilvl="0" w:tplc="5C50E430">
      <w:start w:val="1"/>
      <w:numFmt w:val="upperRoman"/>
      <w:lvlText w:val="%1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A9DE6">
      <w:start w:val="1"/>
      <w:numFmt w:val="lowerLetter"/>
      <w:lvlText w:val="%2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1C1E5A">
      <w:start w:val="1"/>
      <w:numFmt w:val="lowerRoman"/>
      <w:lvlText w:val="%3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C873E">
      <w:start w:val="1"/>
      <w:numFmt w:val="decimal"/>
      <w:lvlText w:val="%4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2490E">
      <w:start w:val="1"/>
      <w:numFmt w:val="lowerLetter"/>
      <w:lvlText w:val="%5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ECAD4">
      <w:start w:val="1"/>
      <w:numFmt w:val="lowerRoman"/>
      <w:lvlText w:val="%6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A233C">
      <w:start w:val="1"/>
      <w:numFmt w:val="decimal"/>
      <w:lvlText w:val="%7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25992">
      <w:start w:val="1"/>
      <w:numFmt w:val="lowerLetter"/>
      <w:lvlText w:val="%8"/>
      <w:lvlJc w:val="left"/>
      <w:pPr>
        <w:ind w:left="7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C930A">
      <w:start w:val="1"/>
      <w:numFmt w:val="lowerRoman"/>
      <w:lvlText w:val="%9"/>
      <w:lvlJc w:val="left"/>
      <w:pPr>
        <w:ind w:left="8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4337B"/>
    <w:multiLevelType w:val="hybridMultilevel"/>
    <w:tmpl w:val="60AAD75C"/>
    <w:lvl w:ilvl="0" w:tplc="9B441832">
      <w:start w:val="1"/>
      <w:numFmt w:val="upperRoman"/>
      <w:lvlText w:val="%1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A80DA">
      <w:start w:val="1"/>
      <w:numFmt w:val="lowerLetter"/>
      <w:lvlText w:val="%2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89BD6">
      <w:start w:val="1"/>
      <w:numFmt w:val="lowerRoman"/>
      <w:lvlText w:val="%3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8C7DE">
      <w:start w:val="1"/>
      <w:numFmt w:val="decimal"/>
      <w:lvlText w:val="%4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52BD26">
      <w:start w:val="1"/>
      <w:numFmt w:val="lowerLetter"/>
      <w:lvlText w:val="%5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CE8D8A">
      <w:start w:val="1"/>
      <w:numFmt w:val="lowerRoman"/>
      <w:lvlText w:val="%6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42E74">
      <w:start w:val="1"/>
      <w:numFmt w:val="decimal"/>
      <w:lvlText w:val="%7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C470C">
      <w:start w:val="1"/>
      <w:numFmt w:val="lowerLetter"/>
      <w:lvlText w:val="%8"/>
      <w:lvlJc w:val="left"/>
      <w:pPr>
        <w:ind w:left="7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6EAD4">
      <w:start w:val="1"/>
      <w:numFmt w:val="lowerRoman"/>
      <w:lvlText w:val="%9"/>
      <w:lvlJc w:val="left"/>
      <w:pPr>
        <w:ind w:left="8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D7EB9"/>
    <w:multiLevelType w:val="multilevel"/>
    <w:tmpl w:val="B298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E140B"/>
    <w:multiLevelType w:val="hybridMultilevel"/>
    <w:tmpl w:val="17EAC29C"/>
    <w:lvl w:ilvl="0" w:tplc="6E704A58">
      <w:start w:val="1"/>
      <w:numFmt w:val="lowerLetter"/>
      <w:lvlText w:val="%1)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E6676">
      <w:start w:val="1"/>
      <w:numFmt w:val="lowerLetter"/>
      <w:lvlText w:val="%2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A4CB5E">
      <w:start w:val="1"/>
      <w:numFmt w:val="lowerRoman"/>
      <w:lvlText w:val="%3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860AFA">
      <w:start w:val="1"/>
      <w:numFmt w:val="decimal"/>
      <w:lvlText w:val="%4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EEA70">
      <w:start w:val="1"/>
      <w:numFmt w:val="lowerLetter"/>
      <w:lvlText w:val="%5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8D20E">
      <w:start w:val="1"/>
      <w:numFmt w:val="lowerRoman"/>
      <w:lvlText w:val="%6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474D8">
      <w:start w:val="1"/>
      <w:numFmt w:val="decimal"/>
      <w:lvlText w:val="%7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BE8B06">
      <w:start w:val="1"/>
      <w:numFmt w:val="lowerLetter"/>
      <w:lvlText w:val="%8"/>
      <w:lvlJc w:val="left"/>
      <w:pPr>
        <w:ind w:left="7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0A57E">
      <w:start w:val="1"/>
      <w:numFmt w:val="lowerRoman"/>
      <w:lvlText w:val="%9"/>
      <w:lvlJc w:val="left"/>
      <w:pPr>
        <w:ind w:left="8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043636"/>
    <w:multiLevelType w:val="multilevel"/>
    <w:tmpl w:val="01E2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B41EC"/>
    <w:multiLevelType w:val="multilevel"/>
    <w:tmpl w:val="5CD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772E8"/>
    <w:multiLevelType w:val="multilevel"/>
    <w:tmpl w:val="FA36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96"/>
    <w:rsid w:val="00084209"/>
    <w:rsid w:val="00094BCA"/>
    <w:rsid w:val="0009636A"/>
    <w:rsid w:val="00121C3D"/>
    <w:rsid w:val="00127BF3"/>
    <w:rsid w:val="001B6900"/>
    <w:rsid w:val="0022633B"/>
    <w:rsid w:val="0023748A"/>
    <w:rsid w:val="0024411F"/>
    <w:rsid w:val="002D1E3A"/>
    <w:rsid w:val="00344B3D"/>
    <w:rsid w:val="003A3100"/>
    <w:rsid w:val="003F7AF1"/>
    <w:rsid w:val="004103E7"/>
    <w:rsid w:val="00410688"/>
    <w:rsid w:val="0044424E"/>
    <w:rsid w:val="0048370E"/>
    <w:rsid w:val="00563012"/>
    <w:rsid w:val="0069291B"/>
    <w:rsid w:val="006B4B7B"/>
    <w:rsid w:val="006B66EB"/>
    <w:rsid w:val="006D21A3"/>
    <w:rsid w:val="006F6FC7"/>
    <w:rsid w:val="00750399"/>
    <w:rsid w:val="00764F95"/>
    <w:rsid w:val="00800933"/>
    <w:rsid w:val="0083764E"/>
    <w:rsid w:val="00876943"/>
    <w:rsid w:val="0089028E"/>
    <w:rsid w:val="00895956"/>
    <w:rsid w:val="008B06B6"/>
    <w:rsid w:val="009548BA"/>
    <w:rsid w:val="009C452E"/>
    <w:rsid w:val="009E4596"/>
    <w:rsid w:val="00A01B11"/>
    <w:rsid w:val="00A07429"/>
    <w:rsid w:val="00A24868"/>
    <w:rsid w:val="00A30DF5"/>
    <w:rsid w:val="00A31C02"/>
    <w:rsid w:val="00A3681B"/>
    <w:rsid w:val="00A506EB"/>
    <w:rsid w:val="00A51EC6"/>
    <w:rsid w:val="00BA094F"/>
    <w:rsid w:val="00BC0BBF"/>
    <w:rsid w:val="00BF42DA"/>
    <w:rsid w:val="00C17D80"/>
    <w:rsid w:val="00C36CF7"/>
    <w:rsid w:val="00C66DC6"/>
    <w:rsid w:val="00CA233A"/>
    <w:rsid w:val="00CB0C1E"/>
    <w:rsid w:val="00D37C5B"/>
    <w:rsid w:val="00D86B19"/>
    <w:rsid w:val="00DD3D14"/>
    <w:rsid w:val="00DE7CE4"/>
    <w:rsid w:val="00DF46DD"/>
    <w:rsid w:val="00DF62A4"/>
    <w:rsid w:val="00E31992"/>
    <w:rsid w:val="00EC28D5"/>
    <w:rsid w:val="00ED343A"/>
    <w:rsid w:val="00EE715D"/>
    <w:rsid w:val="00F519B9"/>
    <w:rsid w:val="00F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A2216"/>
  <w15:docId w15:val="{3BA84D0C-7460-48A7-B4E9-482CE848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0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3"/>
      <w:ind w:left="10" w:right="65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styleId="TextodoEspaoReservado">
    <w:name w:val="Placeholder Text"/>
    <w:basedOn w:val="Fontepargpadro"/>
    <w:uiPriority w:val="99"/>
    <w:semiHidden/>
    <w:rsid w:val="00A31C0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C02"/>
    <w:rPr>
      <w:rFonts w:ascii="Tahoma" w:eastAsia="Calibri" w:hAnsi="Tahoma" w:cs="Tahoma"/>
      <w:color w:val="000000"/>
      <w:sz w:val="16"/>
      <w:szCs w:val="16"/>
    </w:rPr>
  </w:style>
  <w:style w:type="paragraph" w:styleId="SemEspaamento">
    <w:name w:val="No Spacing"/>
    <w:uiPriority w:val="1"/>
    <w:qFormat/>
    <w:rsid w:val="009C45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D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1A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1576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3</cp:revision>
  <dcterms:created xsi:type="dcterms:W3CDTF">2024-11-19T18:00:00Z</dcterms:created>
  <dcterms:modified xsi:type="dcterms:W3CDTF">2024-11-19T18:04:00Z</dcterms:modified>
</cp:coreProperties>
</file>