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além de retirada e substituição da manilha de captação de água que está quebrada na travessa localizada entre as Ruas Antônio Lemos e Cel. Brito Filho, 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COPASA em realização de suas atividades acabou por quebrar a manilha de captação de água neste endereço. Ocorre que, tendo deixado em condições inferiores a que se encontrava, não corrigiu o dano e afirmou não tratar de sua competência a situação atual.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