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453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aos proprietários de terrenos e solicitar dos mesmos a construção de calçadas na Avenida Vicente Simões, entre os números 2888 (Loja By Moto Honda) e 180 (Gerência Regional dos Correios) no Bairro Fátima.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local citado, não há calçada, causando transtornos aos pedestres e aos alunos que muito utilizam a avenida para irem as escolas próximas. Estes transtornos são piores em dias de chuva, fazendo com que a calçada fique totalmente intransitável devido à lama, e assim o pedestre é obrigado a transitar pela via dos carros, correndo grande risco de vida. Encaminho imagens anexo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