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envio à Câmara Municipal para discussão e votação de Projeto de Leis nos mesmos termos do Projeto de Lei nº 7308/2017, de autoria do Vereador Dr. Edson.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período de gestação a locomoção da gestante é dificultada. A mobilidade reduzida é um problema crescente conforme o passar dos meses, as restrições e os riscos vão aumentando concomitantemente, fazendo com que a gestante mereça uma atenção e cuidados especiais. Assim, este projeto tem por finalidade gerar uma facilitação para a gestante, com o intuito de preservar sua saúde física e mental, evitando ao máximo os esforços desnecessários e momentos de estresse que venham prejudicar sua saúde e a saúde do bebê. Trata-se de projeto de lei de grande relevância ao Município e aos munícipes, arquivado por vício de iniciativa. Razão pela qual solicita a sua edição pelo poder competente, o Poder Executivo.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Edson,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