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troca da iluminação pública das ruas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iluminação no Bairro está causando insegurança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