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A2F" w:rsidRPr="00BE3C9A" w:rsidRDefault="003305EA" w:rsidP="00E50A2F">
      <w:pPr>
        <w:jc w:val="center"/>
        <w:rPr>
          <w:b/>
          <w:color w:val="000000"/>
        </w:rPr>
      </w:pPr>
      <w:bookmarkStart w:id="0" w:name="_GoBack"/>
      <w:bookmarkEnd w:id="0"/>
      <w:r w:rsidRPr="00BE3C9A">
        <w:rPr>
          <w:b/>
          <w:color w:val="000000"/>
        </w:rPr>
        <w:t xml:space="preserve">PROJETO DE DECRETO LEGISLATIVO Nº </w:t>
      </w:r>
      <w:r w:rsidR="00B8721D">
        <w:rPr>
          <w:b/>
          <w:color w:val="000000"/>
        </w:rPr>
        <w:t>3</w:t>
      </w:r>
      <w:r w:rsidRPr="00BE3C9A">
        <w:rPr>
          <w:b/>
          <w:color w:val="000000"/>
        </w:rPr>
        <w:t>8</w:t>
      </w:r>
      <w:r w:rsidR="00B8721D">
        <w:rPr>
          <w:b/>
          <w:color w:val="000000"/>
        </w:rPr>
        <w:t>0</w:t>
      </w:r>
      <w:r w:rsidRPr="00BE3C9A">
        <w:rPr>
          <w:b/>
          <w:color w:val="000000"/>
        </w:rPr>
        <w:t xml:space="preserve"> / 2024</w:t>
      </w:r>
    </w:p>
    <w:p w:rsidR="00E50A2F" w:rsidRDefault="00E50A2F" w:rsidP="00E50A2F">
      <w:pPr>
        <w:spacing w:line="283" w:lineRule="auto"/>
        <w:ind w:left="2835"/>
        <w:rPr>
          <w:rFonts w:ascii="Arial" w:hAnsi="Arial" w:cs="Arial"/>
          <w:b/>
          <w:color w:val="000000"/>
          <w:sz w:val="20"/>
        </w:rPr>
      </w:pPr>
    </w:p>
    <w:p w:rsidR="00C94212" w:rsidRDefault="00C94212" w:rsidP="00C94212">
      <w:pPr>
        <w:spacing w:line="283" w:lineRule="auto"/>
        <w:ind w:left="2835"/>
        <w:rPr>
          <w:rFonts w:ascii="Arial" w:hAnsi="Arial" w:cs="Arial"/>
          <w:b/>
          <w:color w:val="000000"/>
          <w:sz w:val="20"/>
        </w:rPr>
      </w:pPr>
    </w:p>
    <w:p w:rsidR="00C94212" w:rsidRDefault="00C94212" w:rsidP="00C94212">
      <w:pPr>
        <w:spacing w:line="283" w:lineRule="auto"/>
        <w:ind w:left="2835"/>
        <w:rPr>
          <w:rFonts w:ascii="Arial" w:hAnsi="Arial" w:cs="Arial"/>
          <w:b/>
          <w:color w:val="000000"/>
          <w:sz w:val="20"/>
        </w:rPr>
      </w:pPr>
    </w:p>
    <w:p w:rsidR="00C94212" w:rsidRDefault="003305EA" w:rsidP="00BE7F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103" w:right="567"/>
        <w:jc w:val="both"/>
        <w:rPr>
          <w:b/>
        </w:rPr>
      </w:pPr>
      <w:r w:rsidRPr="003B675C">
        <w:rPr>
          <w:b/>
        </w:rPr>
        <w:t xml:space="preserve">CONCEDE </w:t>
      </w:r>
      <w:r w:rsidR="006748DB">
        <w:rPr>
          <w:b/>
        </w:rPr>
        <w:t xml:space="preserve">O </w:t>
      </w:r>
      <w:r w:rsidRPr="003B675C">
        <w:rPr>
          <w:b/>
        </w:rPr>
        <w:t>TÍTULO</w:t>
      </w:r>
      <w:r w:rsidR="00114242" w:rsidRPr="003B675C">
        <w:rPr>
          <w:b/>
        </w:rPr>
        <w:t xml:space="preserve"> DE CIDADÃO POUSO-</w:t>
      </w:r>
      <w:r w:rsidR="00114242" w:rsidRPr="00E50A2F">
        <w:rPr>
          <w:b/>
        </w:rPr>
        <w:t xml:space="preserve">ALEGRENSE </w:t>
      </w:r>
      <w:r w:rsidR="00114242" w:rsidRPr="00E50A2F">
        <w:rPr>
          <w:b/>
          <w:color w:val="000000"/>
        </w:rPr>
        <w:t>AO SR. ANDRÉ LUIZ BARBOSA DE SOUZA JÚNIOR.</w:t>
      </w:r>
    </w:p>
    <w:p w:rsidR="003643DA" w:rsidRPr="003B675C" w:rsidRDefault="003643DA" w:rsidP="00BE7F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103" w:right="567"/>
        <w:jc w:val="both"/>
        <w:rPr>
          <w:b/>
        </w:rPr>
      </w:pPr>
    </w:p>
    <w:p w:rsidR="00C94212" w:rsidRDefault="00C94212" w:rsidP="00C94212">
      <w:pPr>
        <w:pStyle w:val="Normal0"/>
        <w:ind w:left="2835" w:right="567"/>
        <w:jc w:val="both"/>
        <w:rPr>
          <w:rFonts w:ascii="Calibri" w:eastAsia="Calibri" w:hAnsi="Calibri"/>
          <w:sz w:val="22"/>
        </w:rPr>
      </w:pPr>
    </w:p>
    <w:p w:rsidR="003643DA" w:rsidRDefault="003305EA" w:rsidP="003643DA">
      <w:pPr>
        <w:jc w:val="both"/>
      </w:pPr>
      <w:r>
        <w:t xml:space="preserve">O VEREADOR abaixo signatário, nos termos do art. 295 do Regimento Interno da Câmara Municipal de Pouso Alegre, propõe o seguinte </w:t>
      </w:r>
    </w:p>
    <w:p w:rsidR="003643DA" w:rsidRPr="00F650E0" w:rsidRDefault="003643DA" w:rsidP="009A2941">
      <w:pPr>
        <w:jc w:val="both"/>
      </w:pPr>
    </w:p>
    <w:p w:rsidR="00BE3C9A" w:rsidRDefault="00BE3C9A" w:rsidP="004D6C0C">
      <w:pPr>
        <w:ind w:right="-1"/>
        <w:jc w:val="both"/>
        <w:rPr>
          <w:b/>
        </w:rPr>
      </w:pPr>
    </w:p>
    <w:p w:rsidR="00C94212" w:rsidRPr="00207A1F" w:rsidRDefault="003305EA" w:rsidP="004D6C0C">
      <w:pPr>
        <w:ind w:right="-1"/>
        <w:jc w:val="center"/>
        <w:rPr>
          <w:b/>
        </w:rPr>
      </w:pPr>
      <w:r w:rsidRPr="00207A1F">
        <w:rPr>
          <w:b/>
        </w:rPr>
        <w:t>PROJETO DE DECRETO LEGISLATIVO</w:t>
      </w:r>
    </w:p>
    <w:p w:rsidR="00BE3C9A" w:rsidRDefault="00BE3C9A" w:rsidP="004D6C0C">
      <w:pPr>
        <w:pStyle w:val="Normal0"/>
        <w:ind w:right="567"/>
        <w:jc w:val="both"/>
        <w:rPr>
          <w:rFonts w:ascii="Times New Roman" w:eastAsia="Times New Roman" w:hAnsi="Times New Roman" w:cs="Times New Roman"/>
          <w:b/>
          <w:color w:val="000000"/>
          <w:sz w:val="20"/>
          <w:szCs w:val="24"/>
          <w:lang w:eastAsia="en-US"/>
        </w:rPr>
      </w:pPr>
    </w:p>
    <w:p w:rsidR="00DE7FC0" w:rsidRPr="00BE3C9A" w:rsidRDefault="00DE7FC0" w:rsidP="004D6C0C">
      <w:pPr>
        <w:pStyle w:val="Normal0"/>
        <w:ind w:right="567"/>
        <w:jc w:val="both"/>
        <w:rPr>
          <w:rFonts w:ascii="Times New Roman" w:eastAsia="Times New Roman" w:hAnsi="Times New Roman" w:cs="Times New Roman"/>
          <w:b/>
          <w:color w:val="000000"/>
          <w:sz w:val="20"/>
          <w:szCs w:val="24"/>
          <w:lang w:eastAsia="en-US"/>
        </w:rPr>
      </w:pPr>
    </w:p>
    <w:p w:rsidR="00BE3C9A" w:rsidRDefault="003305EA" w:rsidP="004D6C0C">
      <w:pPr>
        <w:jc w:val="both"/>
        <w:rPr>
          <w:color w:val="000000"/>
        </w:rPr>
      </w:pPr>
      <w:r w:rsidRPr="00BE3C9A">
        <w:rPr>
          <w:b/>
        </w:rPr>
        <w:t>Art. 1º</w:t>
      </w:r>
      <w:r w:rsidRPr="00BE3C9A">
        <w:t xml:space="preserve"> Concede </w:t>
      </w:r>
      <w:r w:rsidR="004C1CBA">
        <w:t xml:space="preserve">o </w:t>
      </w:r>
      <w:r w:rsidRPr="00BE3C9A">
        <w:rPr>
          <w:color w:val="000000"/>
        </w:rPr>
        <w:t>Título de Cidadão Pouso-</w:t>
      </w:r>
      <w:r w:rsidR="009C2853">
        <w:rPr>
          <w:color w:val="000000"/>
        </w:rPr>
        <w:t>A</w:t>
      </w:r>
      <w:r w:rsidRPr="00BE3C9A">
        <w:rPr>
          <w:color w:val="000000"/>
        </w:rPr>
        <w:t xml:space="preserve">legrense </w:t>
      </w:r>
      <w:r w:rsidR="00E50A2F" w:rsidRPr="00BE3C9A">
        <w:rPr>
          <w:color w:val="000000"/>
        </w:rPr>
        <w:t>ao Sr. André Luiz Barbosa de Souza Júnior.</w:t>
      </w:r>
    </w:p>
    <w:p w:rsidR="004C1CBA" w:rsidRPr="00BE3C9A" w:rsidRDefault="004C1CBA" w:rsidP="004D6C0C">
      <w:pPr>
        <w:jc w:val="both"/>
      </w:pPr>
    </w:p>
    <w:p w:rsidR="00BE3C9A" w:rsidRPr="00BE3C9A" w:rsidRDefault="003305EA" w:rsidP="004D6C0C">
      <w:pPr>
        <w:pStyle w:val="Normal0"/>
        <w:jc w:val="both"/>
        <w:rPr>
          <w:rFonts w:ascii="Times New Roman" w:eastAsia="Times New Roman" w:hAnsi="Times New Roman" w:cs="Times New Roman"/>
          <w:b/>
          <w:color w:val="000000"/>
          <w:sz w:val="20"/>
          <w:szCs w:val="24"/>
          <w:lang w:eastAsia="en-US"/>
        </w:rPr>
      </w:pPr>
      <w:r w:rsidRPr="00BE3C9A">
        <w:rPr>
          <w:rFonts w:ascii="Times New Roman" w:hAnsi="Times New Roman" w:cs="Times New Roman"/>
          <w:b/>
          <w:szCs w:val="24"/>
        </w:rPr>
        <w:t>Art. 2º</w:t>
      </w:r>
      <w:r w:rsidRPr="00BE3C9A">
        <w:rPr>
          <w:rFonts w:ascii="Times New Roman" w:hAnsi="Times New Roman" w:cs="Times New Roman"/>
          <w:szCs w:val="24"/>
        </w:rPr>
        <w:t xml:space="preserve"> </w:t>
      </w:r>
      <w:r w:rsidR="009C2853">
        <w:rPr>
          <w:rFonts w:ascii="Times New Roman" w:hAnsi="Times New Roman" w:cs="Times New Roman"/>
          <w:szCs w:val="24"/>
        </w:rPr>
        <w:t>E</w:t>
      </w:r>
      <w:r w:rsidRPr="00BE3C9A">
        <w:rPr>
          <w:rFonts w:ascii="Times New Roman" w:hAnsi="Times New Roman" w:cs="Times New Roman"/>
          <w:szCs w:val="24"/>
        </w:rPr>
        <w:t>ste Decreto Legislativo entra em vigor na data de sua publicação.</w:t>
      </w:r>
    </w:p>
    <w:p w:rsidR="00BE3C9A" w:rsidRDefault="00BE3C9A" w:rsidP="004D6C0C">
      <w:pPr>
        <w:pStyle w:val="Normal0"/>
        <w:jc w:val="both"/>
        <w:rPr>
          <w:rFonts w:ascii="Times New Roman" w:eastAsia="Times New Roman" w:hAnsi="Times New Roman" w:cs="Times New Roman"/>
          <w:color w:val="000000"/>
        </w:rPr>
      </w:pPr>
    </w:p>
    <w:p w:rsidR="00C94212" w:rsidRDefault="00C94212" w:rsidP="00BE3C9A">
      <w:pPr>
        <w:pStyle w:val="Normal0"/>
        <w:ind w:right="567"/>
        <w:jc w:val="both"/>
        <w:rPr>
          <w:rFonts w:ascii="Times New Roman" w:eastAsia="Times New Roman" w:hAnsi="Times New Roman"/>
          <w:color w:val="000000"/>
        </w:rPr>
      </w:pPr>
    </w:p>
    <w:p w:rsidR="00E50A2F" w:rsidRDefault="003305EA" w:rsidP="00E50A2F">
      <w:pPr>
        <w:jc w:val="center"/>
        <w:rPr>
          <w:color w:val="000000"/>
        </w:rPr>
      </w:pPr>
      <w:r>
        <w:rPr>
          <w:color w:val="000000"/>
        </w:rPr>
        <w:t>Sala das Sessões, em 11 de outubro de 2024.</w:t>
      </w:r>
    </w:p>
    <w:p w:rsidR="00BE3C9A" w:rsidRDefault="00BE3C9A" w:rsidP="00BE3C9A">
      <w:pPr>
        <w:rPr>
          <w:color w:val="000000"/>
        </w:rPr>
      </w:pPr>
    </w:p>
    <w:p w:rsidR="00BE3C9A" w:rsidRDefault="00BE3C9A" w:rsidP="00BE3C9A">
      <w:pPr>
        <w:rPr>
          <w:color w:val="000000"/>
        </w:rPr>
      </w:pPr>
    </w:p>
    <w:p w:rsidR="00BE3C9A" w:rsidRDefault="00BE3C9A" w:rsidP="00BE3C9A">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5F4E67" w:rsidTr="00503B50">
        <w:tc>
          <w:tcPr>
            <w:tcW w:w="10345" w:type="dxa"/>
          </w:tcPr>
          <w:p w:rsidR="00E50A2F" w:rsidRPr="00BE3C9A" w:rsidRDefault="003305EA" w:rsidP="00503B50">
            <w:pPr>
              <w:jc w:val="center"/>
              <w:rPr>
                <w:color w:val="000000"/>
              </w:rPr>
            </w:pPr>
            <w:r w:rsidRPr="00BE3C9A">
              <w:rPr>
                <w:color w:val="000000"/>
              </w:rPr>
              <w:t>Dr. Edson</w:t>
            </w:r>
          </w:p>
        </w:tc>
      </w:tr>
      <w:tr w:rsidR="005F4E67" w:rsidTr="00503B50">
        <w:tc>
          <w:tcPr>
            <w:tcW w:w="10345" w:type="dxa"/>
          </w:tcPr>
          <w:p w:rsidR="00E50A2F" w:rsidRPr="00BE3C9A" w:rsidRDefault="003305EA" w:rsidP="00503B50">
            <w:pPr>
              <w:jc w:val="center"/>
              <w:rPr>
                <w:color w:val="000000"/>
                <w:sz w:val="20"/>
                <w:szCs w:val="20"/>
              </w:rPr>
            </w:pPr>
            <w:r w:rsidRPr="00BE3C9A">
              <w:rPr>
                <w:color w:val="000000"/>
                <w:sz w:val="20"/>
                <w:szCs w:val="20"/>
              </w:rPr>
              <w:t>VEREADOR</w:t>
            </w:r>
          </w:p>
        </w:tc>
      </w:tr>
    </w:tbl>
    <w:p w:rsidR="00BE3C9A" w:rsidRDefault="00BE3C9A" w:rsidP="00BE3C9A">
      <w:pPr>
        <w:rPr>
          <w:color w:val="000000"/>
        </w:rPr>
      </w:pPr>
    </w:p>
    <w:p w:rsidR="00C94212" w:rsidRDefault="00C94212" w:rsidP="00C94212">
      <w:pPr>
        <w:spacing w:line="142" w:lineRule="auto"/>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C94212" w:rsidRDefault="00C94212"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E50A2F">
      <w:pPr>
        <w:jc w:val="center"/>
        <w:rPr>
          <w:b/>
        </w:rPr>
      </w:pPr>
    </w:p>
    <w:p w:rsidR="00E50A2F" w:rsidRDefault="003305EA" w:rsidP="00E50A2F">
      <w:pPr>
        <w:jc w:val="center"/>
        <w:rPr>
          <w:b/>
        </w:rPr>
      </w:pPr>
      <w:r>
        <w:rPr>
          <w:b/>
        </w:rPr>
        <w:t>JUSTIFICATIVA</w:t>
      </w:r>
    </w:p>
    <w:p w:rsidR="00E50A2F" w:rsidRDefault="00E50A2F" w:rsidP="00E50A2F">
      <w:pPr>
        <w:spacing w:line="283" w:lineRule="auto"/>
        <w:ind w:left="2835"/>
        <w:rPr>
          <w:rFonts w:ascii="Arial" w:hAnsi="Arial" w:cs="Arial"/>
          <w:color w:val="000000"/>
          <w:sz w:val="20"/>
        </w:rPr>
      </w:pPr>
    </w:p>
    <w:p w:rsidR="00E50A2F" w:rsidRDefault="00E50A2F" w:rsidP="00E50A2F">
      <w:pPr>
        <w:spacing w:line="283" w:lineRule="auto"/>
        <w:ind w:left="2835"/>
        <w:rPr>
          <w:rFonts w:ascii="Arial" w:hAnsi="Arial" w:cs="Arial"/>
          <w:color w:val="000000"/>
          <w:sz w:val="20"/>
        </w:rPr>
      </w:pPr>
    </w:p>
    <w:p w:rsidR="00E50A2F" w:rsidRPr="004C65C8" w:rsidRDefault="003305EA" w:rsidP="00E50A2F">
      <w:pPr>
        <w:pStyle w:val="Normal0"/>
        <w:ind w:right="567"/>
        <w:jc w:val="both"/>
        <w:rPr>
          <w:rFonts w:ascii="Times New Roman" w:hAnsi="Times New Roman" w:cs="Times New Roman"/>
        </w:rPr>
      </w:pPr>
      <w:r>
        <w:rPr>
          <w:rFonts w:ascii="Times New Roman" w:hAnsi="Times New Roman" w:cs="Times New Roman"/>
        </w:rPr>
        <w:t xml:space="preserve">André Luiz Barbosa de Souza Júnior nasceu em Juiz de Fora, </w:t>
      </w:r>
      <w:r w:rsidR="0010773B">
        <w:rPr>
          <w:rFonts w:ascii="Times New Roman" w:hAnsi="Times New Roman" w:cs="Times New Roman"/>
        </w:rPr>
        <w:t xml:space="preserve">MG, </w:t>
      </w:r>
      <w:r>
        <w:rPr>
          <w:rFonts w:ascii="Times New Roman" w:hAnsi="Times New Roman" w:cs="Times New Roman"/>
        </w:rPr>
        <w:t>no</w:t>
      </w:r>
      <w:r>
        <w:rPr>
          <w:rFonts w:ascii="Times New Roman" w:hAnsi="Times New Roman" w:cs="Times New Roman"/>
        </w:rPr>
        <w:t xml:space="preserve"> dia 17 de fevereiro de 1994. André iniciou sua graduação em Administração Pública. Casou-se aos 20 anos em Juiz de Fora, e logo em seguida mudou-se para Pouso Alegre, onde reside até hoje. Aos 21 anos, nasceu seu primeiro filho, João Emanoel, e, aos 26, s</w:t>
      </w:r>
      <w:r>
        <w:rPr>
          <w:rFonts w:ascii="Times New Roman" w:hAnsi="Times New Roman" w:cs="Times New Roman"/>
        </w:rPr>
        <w:t>ua filha Ana Liz. Em 2019, concluiu sua graduação em Engenharia de Produção na Universidade do Vale do Sapucaí, em Pouso Alegre, e, em 2022, finalizou os cursos de Engenharia do Trabalho e Engenharia Ambiental, consolidando sua formação profissional.</w:t>
      </w:r>
    </w:p>
    <w:p w:rsidR="0010773B" w:rsidRDefault="0010773B" w:rsidP="00E50A2F">
      <w:pPr>
        <w:pStyle w:val="Normal0"/>
        <w:ind w:right="567"/>
        <w:jc w:val="both"/>
        <w:rPr>
          <w:rFonts w:ascii="Times New Roman" w:hAnsi="Times New Roman" w:cs="Times New Roman"/>
        </w:rPr>
      </w:pPr>
    </w:p>
    <w:p w:rsidR="00816B24" w:rsidRDefault="003305EA" w:rsidP="00E50A2F">
      <w:pPr>
        <w:pStyle w:val="Normal0"/>
        <w:ind w:right="567"/>
        <w:jc w:val="both"/>
        <w:rPr>
          <w:rFonts w:ascii="Times New Roman" w:hAnsi="Times New Roman" w:cs="Times New Roman"/>
        </w:rPr>
      </w:pPr>
      <w:r>
        <w:rPr>
          <w:rFonts w:ascii="Times New Roman" w:hAnsi="Times New Roman" w:cs="Times New Roman"/>
        </w:rPr>
        <w:t xml:space="preserve">Ainda jovem, após a perda do pai, viu-se diante da necessidade de trabalhar para auxiliar a família. Sua mãe Lindair e seus irmãos, apesar de muitos desafios, nunca deixaram o sonho de André – ser militar – morrer. Aos 18 anos, entrou com mérito no Núcleo </w:t>
      </w:r>
      <w:r>
        <w:rPr>
          <w:rFonts w:ascii="Times New Roman" w:hAnsi="Times New Roman" w:cs="Times New Roman"/>
        </w:rPr>
        <w:t xml:space="preserve">de Preparação de Oficiais da Reserva (NPOR), recebendo a Medalha Prêmio Correia Lima– concedida a aspirantes a oficiais que concluem o curso em primeiro lugar. </w:t>
      </w:r>
    </w:p>
    <w:p w:rsidR="0010773B" w:rsidRDefault="0010773B" w:rsidP="00E50A2F">
      <w:pPr>
        <w:pStyle w:val="Normal0"/>
        <w:ind w:right="567"/>
        <w:jc w:val="both"/>
        <w:rPr>
          <w:rFonts w:ascii="Times New Roman" w:hAnsi="Times New Roman" w:cs="Times New Roman"/>
        </w:rPr>
      </w:pPr>
    </w:p>
    <w:p w:rsidR="00816B24" w:rsidRDefault="003305EA" w:rsidP="00E50A2F">
      <w:pPr>
        <w:pStyle w:val="Normal0"/>
        <w:ind w:right="567"/>
        <w:jc w:val="both"/>
        <w:rPr>
          <w:rFonts w:ascii="Times New Roman" w:hAnsi="Times New Roman" w:cs="Times New Roman"/>
        </w:rPr>
      </w:pPr>
      <w:r>
        <w:rPr>
          <w:rFonts w:ascii="Times New Roman" w:hAnsi="Times New Roman" w:cs="Times New Roman"/>
        </w:rPr>
        <w:t>Após se tornar oficial do Exército brasileiro, foi transferido para Pouso Alegre, para o 14º G</w:t>
      </w:r>
      <w:r>
        <w:rPr>
          <w:rFonts w:ascii="Times New Roman" w:hAnsi="Times New Roman" w:cs="Times New Roman"/>
        </w:rPr>
        <w:t xml:space="preserve">rupo de Artilharia de Campanha. Durante os 8 anos de serviços no 14º GAC, destacou-se em diversas atividades, sendo por vezes elogiado por seus superiores, pares e subordinados. </w:t>
      </w:r>
      <w:r w:rsidR="0010773B">
        <w:rPr>
          <w:rFonts w:ascii="Times New Roman" w:hAnsi="Times New Roman" w:cs="Times New Roman"/>
        </w:rPr>
        <w:t xml:space="preserve"> </w:t>
      </w:r>
      <w:r>
        <w:rPr>
          <w:rFonts w:ascii="Times New Roman" w:hAnsi="Times New Roman" w:cs="Times New Roman"/>
        </w:rPr>
        <w:t>Em 2015, assumiu a função de Adjunto do Oficial de Comunicações e em 2016, re</w:t>
      </w:r>
      <w:r>
        <w:rPr>
          <w:rFonts w:ascii="Times New Roman" w:hAnsi="Times New Roman" w:cs="Times New Roman"/>
        </w:rPr>
        <w:t>cebeu os encargos de Oficial de Reconhecimento da 1ª Bateria de Obuses, aonde conduziu de forma exemplar os trabalhos da Seção de Reconhecimento, Comunicações e Observação até o final do ano de 2020. Sua capacidade de trabalho, responsabilidade e confiabil</w:t>
      </w:r>
      <w:r>
        <w:rPr>
          <w:rFonts w:ascii="Times New Roman" w:hAnsi="Times New Roman" w:cs="Times New Roman"/>
        </w:rPr>
        <w:t>idade foram, também, determinantes para que fosse designado para acumular os encargos: de Oficial de Treinamento Físico do Grupo nos anos de 2016 a 2020 e de Oficial de Combate a Incêndio de 2019 a 2020, os quais exerceu com a organização e o comprometimen</w:t>
      </w:r>
      <w:r>
        <w:rPr>
          <w:rFonts w:ascii="Times New Roman" w:hAnsi="Times New Roman" w:cs="Times New Roman"/>
        </w:rPr>
        <w:t xml:space="preserve">to que lhe são peculiares. </w:t>
      </w:r>
    </w:p>
    <w:p w:rsidR="0010773B" w:rsidRDefault="0010773B" w:rsidP="00E50A2F">
      <w:pPr>
        <w:pStyle w:val="Normal0"/>
        <w:ind w:right="567"/>
        <w:jc w:val="both"/>
        <w:rPr>
          <w:rFonts w:ascii="Times New Roman" w:hAnsi="Times New Roman" w:cs="Times New Roman"/>
        </w:rPr>
      </w:pPr>
    </w:p>
    <w:p w:rsidR="00816B24" w:rsidRDefault="003305EA" w:rsidP="00E50A2F">
      <w:pPr>
        <w:pStyle w:val="Normal0"/>
        <w:ind w:right="567"/>
        <w:jc w:val="both"/>
        <w:rPr>
          <w:rFonts w:ascii="Times New Roman" w:hAnsi="Times New Roman" w:cs="Times New Roman"/>
        </w:rPr>
      </w:pPr>
      <w:r>
        <w:rPr>
          <w:rFonts w:ascii="Times New Roman" w:hAnsi="Times New Roman" w:cs="Times New Roman"/>
        </w:rPr>
        <w:t>Entre 2014 a 2018, participou ativamente de diversas operações de Garantia da Lei e da Ordem e de Ações Subsidiárias, dentre as quais podemos destacar: a Operação Pégasus, do DNIT, no ano de 2017, a Operação São Cristovão, em m</w:t>
      </w:r>
      <w:r>
        <w:rPr>
          <w:rFonts w:ascii="Times New Roman" w:hAnsi="Times New Roman" w:cs="Times New Roman"/>
        </w:rPr>
        <w:t xml:space="preserve">eados de 2018, que tinha por finalidade manter um corredor de segurança ao longo da rodovia 381 (Fernão Dias), durante a greve dos caminhoneiros, a Operação Furacão, ‹ em novembro de 2018, que tinha por finalidade combater a violência e o crime organizado </w:t>
      </w:r>
      <w:r>
        <w:rPr>
          <w:rFonts w:ascii="Times New Roman" w:hAnsi="Times New Roman" w:cs="Times New Roman"/>
        </w:rPr>
        <w:t>no estado do Rio de Janeiro e, principalmente, a Operação de Segurança do Comando de Defesa de Área BELO HORIZONTE, oportunidade em que foi alvo de elogio do Cmt 1ª Sub-unidade de Operações Especiais (SUOSP) do Batalhão Olímpico do 14° GAC pela sua destaca</w:t>
      </w:r>
      <w:r>
        <w:rPr>
          <w:rFonts w:ascii="Times New Roman" w:hAnsi="Times New Roman" w:cs="Times New Roman"/>
        </w:rPr>
        <w:t>da atuação como Comandante de Pelotão de Operações Especiais da Subunidade, evidenciando equilíbrio e confiança na emissão das ordens ao seu pelotão.</w:t>
      </w:r>
    </w:p>
    <w:p w:rsidR="0010773B" w:rsidRDefault="0010773B" w:rsidP="00E50A2F">
      <w:pPr>
        <w:pStyle w:val="Normal0"/>
        <w:ind w:right="567"/>
        <w:jc w:val="both"/>
        <w:rPr>
          <w:rFonts w:ascii="Times New Roman" w:hAnsi="Times New Roman" w:cs="Times New Roman"/>
        </w:rPr>
      </w:pPr>
    </w:p>
    <w:p w:rsidR="00816B24" w:rsidRDefault="003305EA" w:rsidP="00E50A2F">
      <w:pPr>
        <w:pStyle w:val="Normal0"/>
        <w:ind w:right="567"/>
        <w:jc w:val="both"/>
        <w:rPr>
          <w:rFonts w:ascii="Times New Roman" w:hAnsi="Times New Roman" w:cs="Times New Roman"/>
        </w:rPr>
      </w:pPr>
      <w:r>
        <w:rPr>
          <w:rFonts w:ascii="Times New Roman" w:hAnsi="Times New Roman" w:cs="Times New Roman"/>
        </w:rPr>
        <w:t>Ainda no período de 2014 a 2019, contribuiu na formação básica dos soldados e nas instruções peculiares d</w:t>
      </w:r>
      <w:r>
        <w:rPr>
          <w:rFonts w:ascii="Times New Roman" w:hAnsi="Times New Roman" w:cs="Times New Roman"/>
        </w:rPr>
        <w:t>a arma de Artilharia, culminando com a participação nas Operações Boina Verde e Sentinela Alerta, onde demonstrou ser conhecedor da arma dos tiros largos, densos, profundos e poderosos.</w:t>
      </w:r>
    </w:p>
    <w:p w:rsidR="0010773B" w:rsidRDefault="0010773B" w:rsidP="00E50A2F">
      <w:pPr>
        <w:pStyle w:val="Normal0"/>
        <w:ind w:right="567"/>
        <w:jc w:val="both"/>
        <w:rPr>
          <w:rFonts w:ascii="Times New Roman" w:hAnsi="Times New Roman" w:cs="Times New Roman"/>
        </w:rPr>
      </w:pPr>
    </w:p>
    <w:p w:rsidR="00816B24" w:rsidRDefault="003305EA" w:rsidP="00E50A2F">
      <w:pPr>
        <w:pStyle w:val="Normal0"/>
        <w:ind w:right="567"/>
        <w:jc w:val="both"/>
        <w:rPr>
          <w:rFonts w:ascii="Times New Roman" w:hAnsi="Times New Roman" w:cs="Times New Roman"/>
        </w:rPr>
      </w:pPr>
      <w:r>
        <w:rPr>
          <w:rFonts w:ascii="Times New Roman" w:hAnsi="Times New Roman" w:cs="Times New Roman"/>
        </w:rPr>
        <w:t>Em 2021, teve a oportunidade de compor a equipe da Secretaria de Trân</w:t>
      </w:r>
      <w:r>
        <w:rPr>
          <w:rFonts w:ascii="Times New Roman" w:hAnsi="Times New Roman" w:cs="Times New Roman"/>
        </w:rPr>
        <w:t xml:space="preserve">sito, do município de Pouso Alegre, assumindo o cargo de Diretor de Trânsito de Pouso Alegre. Nesta secretaria, auxiliou no </w:t>
      </w:r>
      <w:r>
        <w:rPr>
          <w:rFonts w:ascii="Times New Roman" w:hAnsi="Times New Roman" w:cs="Times New Roman"/>
        </w:rPr>
        <w:lastRenderedPageBreak/>
        <w:t>desenvolvimento da mobilidade urbana do município, com práticas que visavam otimizar o tráfego dos veículos, ampliar a acessibilidad</w:t>
      </w:r>
      <w:r>
        <w:rPr>
          <w:rFonts w:ascii="Times New Roman" w:hAnsi="Times New Roman" w:cs="Times New Roman"/>
        </w:rPr>
        <w:t xml:space="preserve">e e gerar maior segurança aos transeuntes. </w:t>
      </w:r>
    </w:p>
    <w:p w:rsidR="0010773B" w:rsidRDefault="0010773B" w:rsidP="00E50A2F">
      <w:pPr>
        <w:pStyle w:val="Normal0"/>
        <w:ind w:right="567"/>
        <w:jc w:val="both"/>
        <w:rPr>
          <w:rFonts w:ascii="Times New Roman" w:hAnsi="Times New Roman" w:cs="Times New Roman"/>
        </w:rPr>
      </w:pPr>
    </w:p>
    <w:p w:rsidR="00816B24" w:rsidRDefault="003305EA" w:rsidP="00E50A2F">
      <w:pPr>
        <w:pStyle w:val="Normal0"/>
        <w:ind w:right="567"/>
        <w:jc w:val="both"/>
        <w:rPr>
          <w:rFonts w:ascii="Times New Roman" w:hAnsi="Times New Roman" w:cs="Times New Roman"/>
        </w:rPr>
      </w:pPr>
      <w:r>
        <w:rPr>
          <w:rFonts w:ascii="Times New Roman" w:hAnsi="Times New Roman" w:cs="Times New Roman"/>
        </w:rPr>
        <w:t>No exercício da função, auxiliou de forma ativa na confecção de importantes contratos administrativos, imprescindíveis para o adequado funcionamento desta secretaria, como a revitalização do parque semafórico, o</w:t>
      </w:r>
      <w:r>
        <w:rPr>
          <w:rFonts w:ascii="Times New Roman" w:hAnsi="Times New Roman" w:cs="Times New Roman"/>
        </w:rPr>
        <w:t xml:space="preserve"> vídeo-monitoramento, comunicação por meio de rede-rádio, a troca de identidade visual, realizada por meio da modernização. </w:t>
      </w:r>
    </w:p>
    <w:p w:rsidR="0010773B" w:rsidRDefault="0010773B" w:rsidP="00E50A2F">
      <w:pPr>
        <w:pStyle w:val="Normal0"/>
        <w:ind w:right="567"/>
        <w:jc w:val="both"/>
        <w:rPr>
          <w:rFonts w:ascii="Times New Roman" w:hAnsi="Times New Roman" w:cs="Times New Roman"/>
        </w:rPr>
      </w:pPr>
    </w:p>
    <w:p w:rsidR="00816B24" w:rsidRDefault="003305EA" w:rsidP="00E50A2F">
      <w:pPr>
        <w:pStyle w:val="Normal0"/>
        <w:ind w:right="567"/>
        <w:jc w:val="both"/>
        <w:rPr>
          <w:rFonts w:ascii="Times New Roman" w:hAnsi="Times New Roman" w:cs="Times New Roman"/>
        </w:rPr>
      </w:pPr>
      <w:r>
        <w:rPr>
          <w:rFonts w:ascii="Times New Roman" w:hAnsi="Times New Roman" w:cs="Times New Roman"/>
        </w:rPr>
        <w:t xml:space="preserve">Em dezembro de 2023, assumiu o cargo de superintendente da secretaria de Infraestrutura, Obras e Serviços Públicos, a qual possui </w:t>
      </w:r>
      <w:r>
        <w:rPr>
          <w:rFonts w:ascii="Times New Roman" w:hAnsi="Times New Roman" w:cs="Times New Roman"/>
        </w:rPr>
        <w:t>o maior orçamento próprio do município – superior a 300 milhões de reais anuais. Nesta secretaria pode auxiliar a equipe a enfrentar grandes desafios, como a enchente, ocorrida em fevereiro de 2024. Ainda, foi responsável pela condução de importantes contr</w:t>
      </w:r>
      <w:r>
        <w:rPr>
          <w:rFonts w:ascii="Times New Roman" w:hAnsi="Times New Roman" w:cs="Times New Roman"/>
        </w:rPr>
        <w:t>atações para a Administração Pública, como o contrato de limpeza urbana do município e de recapeamento asfáltico.</w:t>
      </w:r>
    </w:p>
    <w:p w:rsidR="00E50A2F" w:rsidRDefault="00E50A2F" w:rsidP="00E50A2F">
      <w:pPr>
        <w:ind w:left="567" w:right="567" w:firstLine="2835"/>
        <w:jc w:val="both"/>
        <w:rPr>
          <w:rFonts w:ascii="Arial" w:hAnsi="Arial" w:cs="Arial"/>
          <w:color w:val="000000"/>
          <w:sz w:val="20"/>
        </w:rPr>
      </w:pPr>
    </w:p>
    <w:p w:rsidR="00E50A2F" w:rsidRDefault="00E50A2F" w:rsidP="00E50A2F">
      <w:pPr>
        <w:ind w:left="567" w:right="567" w:firstLine="2835"/>
        <w:jc w:val="both"/>
        <w:rPr>
          <w:rFonts w:ascii="Arial" w:hAnsi="Arial" w:cs="Arial"/>
          <w:color w:val="000000"/>
          <w:sz w:val="20"/>
        </w:rPr>
      </w:pPr>
    </w:p>
    <w:p w:rsidR="00E50A2F" w:rsidRDefault="003305EA" w:rsidP="00E50A2F">
      <w:pPr>
        <w:jc w:val="center"/>
        <w:rPr>
          <w:color w:val="000000"/>
        </w:rPr>
      </w:pPr>
      <w:r>
        <w:rPr>
          <w:color w:val="000000"/>
        </w:rPr>
        <w:t>Sala das Sessões, em 11 de outubro de 2024.</w:t>
      </w:r>
    </w:p>
    <w:p w:rsidR="00E50A2F" w:rsidRDefault="00E50A2F" w:rsidP="00E50A2F">
      <w:pPr>
        <w:rPr>
          <w:color w:val="000000"/>
        </w:rPr>
      </w:pPr>
    </w:p>
    <w:p w:rsidR="00E50A2F" w:rsidRDefault="00E50A2F" w:rsidP="00E50A2F">
      <w:pPr>
        <w:rPr>
          <w:color w:val="000000"/>
        </w:rPr>
      </w:pPr>
    </w:p>
    <w:p w:rsidR="00E50A2F" w:rsidRDefault="00E50A2F" w:rsidP="00E50A2F">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5F4E67" w:rsidTr="00503B50">
        <w:tc>
          <w:tcPr>
            <w:tcW w:w="10345" w:type="dxa"/>
          </w:tcPr>
          <w:p w:rsidR="00E50A2F" w:rsidRPr="00BE3C9A" w:rsidRDefault="003305EA" w:rsidP="00503B50">
            <w:pPr>
              <w:jc w:val="center"/>
              <w:rPr>
                <w:color w:val="000000"/>
              </w:rPr>
            </w:pPr>
            <w:r w:rsidRPr="00BE3C9A">
              <w:rPr>
                <w:color w:val="000000"/>
              </w:rPr>
              <w:t>Dr. Edson</w:t>
            </w:r>
          </w:p>
        </w:tc>
      </w:tr>
      <w:tr w:rsidR="005F4E67" w:rsidTr="00503B50">
        <w:tc>
          <w:tcPr>
            <w:tcW w:w="10345" w:type="dxa"/>
          </w:tcPr>
          <w:p w:rsidR="00E50A2F" w:rsidRPr="00BE3C9A" w:rsidRDefault="003305EA" w:rsidP="00503B50">
            <w:pPr>
              <w:jc w:val="center"/>
              <w:rPr>
                <w:color w:val="000000"/>
                <w:sz w:val="20"/>
                <w:szCs w:val="20"/>
              </w:rPr>
            </w:pPr>
            <w:r w:rsidRPr="00BE3C9A">
              <w:rPr>
                <w:color w:val="000000"/>
                <w:sz w:val="20"/>
                <w:szCs w:val="20"/>
              </w:rPr>
              <w:t>VEREADOR</w:t>
            </w:r>
          </w:p>
        </w:tc>
      </w:tr>
    </w:tbl>
    <w:p w:rsidR="00E50A2F" w:rsidRDefault="00E50A2F" w:rsidP="00E50A2F">
      <w:pPr>
        <w:rPr>
          <w:color w:val="000000"/>
        </w:rPr>
      </w:pPr>
    </w:p>
    <w:p w:rsidR="00E50A2F" w:rsidRDefault="00E50A2F" w:rsidP="00E50A2F"/>
    <w:p w:rsidR="00E50A2F" w:rsidRDefault="00E50A2F" w:rsidP="00E50A2F"/>
    <w:p w:rsidR="00E50A2F" w:rsidRDefault="00E50A2F" w:rsidP="00C94212">
      <w:pPr>
        <w:rPr>
          <w:b/>
        </w:rPr>
      </w:pPr>
    </w:p>
    <w:sectPr w:rsidR="00E50A2F" w:rsidSect="00BE3C9A">
      <w:headerReference w:type="default" r:id="rId6"/>
      <w:footerReference w:type="even" r:id="rId7"/>
      <w:footerReference w:type="default" r:id="rId8"/>
      <w:pgSz w:w="11906" w:h="16838"/>
      <w:pgMar w:top="2552" w:right="567" w:bottom="1418" w:left="1134"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5EA" w:rsidRDefault="003305EA">
      <w:r>
        <w:separator/>
      </w:r>
    </w:p>
  </w:endnote>
  <w:endnote w:type="continuationSeparator" w:id="0">
    <w:p w:rsidR="003305EA" w:rsidRDefault="00330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3305EA">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D32D6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D32D69">
    <w:pPr>
      <w:pStyle w:val="Rodap"/>
      <w:framePr w:h="382" w:hRule="exact" w:wrap="around" w:vAnchor="text" w:hAnchor="page" w:x="11089" w:y="-30"/>
      <w:jc w:val="right"/>
      <w:rPr>
        <w:rStyle w:val="Nmerodepgina"/>
        <w:rFonts w:ascii="Abadi MT Condensed" w:hAnsi="Abadi MT Condensed"/>
        <w:sz w:val="44"/>
      </w:rPr>
    </w:pPr>
  </w:p>
  <w:p w:rsidR="00D32D69" w:rsidRDefault="003305EA">
    <w:pPr>
      <w:pStyle w:val="Rodap"/>
      <w:jc w:val="center"/>
    </w:pPr>
    <w:r>
      <w:rPr>
        <w:noProof/>
        <w:lang w:val="pt-BR"/>
      </w:rPr>
      <w:drawing>
        <wp:anchor distT="0" distB="0" distL="114300" distR="114300" simplePos="0" relativeHeight="251661312" behindDoc="0" locked="0" layoutInCell="1" allowOverlap="1">
          <wp:simplePos x="0" y="0"/>
          <wp:positionH relativeFrom="page">
            <wp:posOffset>23821</wp:posOffset>
          </wp:positionH>
          <wp:positionV relativeFrom="paragraph">
            <wp:posOffset>47625</wp:posOffset>
          </wp:positionV>
          <wp:extent cx="7540753" cy="622757"/>
          <wp:effectExtent l="0" t="0" r="3175" b="635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214090" name="Imagem 966934164"/>
                  <pic:cNvPicPr/>
                </pic:nvPicPr>
                <pic:blipFill>
                  <a:blip r:embed="rId1">
                    <a:extLst>
                      <a:ext uri="{28A0092B-C50C-407E-A947-70E740481C1C}">
                        <a14:useLocalDpi xmlns:a14="http://schemas.microsoft.com/office/drawing/2010/main" val="0"/>
                      </a:ext>
                    </a:extLst>
                  </a:blip>
                  <a:stretch>
                    <a:fillRect/>
                  </a:stretch>
                </pic:blipFill>
                <pic:spPr>
                  <a:xfrm>
                    <a:off x="0" y="0"/>
                    <a:ext cx="7540753" cy="622757"/>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5EA" w:rsidRDefault="003305EA">
      <w:r>
        <w:separator/>
      </w:r>
    </w:p>
  </w:footnote>
  <w:footnote w:type="continuationSeparator" w:id="0">
    <w:p w:rsidR="003305EA" w:rsidRDefault="00330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3305EA" w:rsidP="00D32D69">
    <w:pPr>
      <w:pStyle w:val="Cabealho"/>
      <w:tabs>
        <w:tab w:val="left" w:pos="708"/>
      </w:tabs>
      <w:spacing w:line="278" w:lineRule="auto"/>
      <w:rPr>
        <w:rFonts w:ascii="Arial" w:hAnsi="Arial"/>
        <w:lang w:val="pt-BR"/>
      </w:rPr>
    </w:pPr>
    <w:r>
      <w:rPr>
        <w:noProof/>
        <w:lang w:val="pt-BR"/>
      </w:rPr>
      <w:drawing>
        <wp:anchor distT="0" distB="0" distL="114300" distR="114300" simplePos="0" relativeHeight="251660288" behindDoc="0" locked="0" layoutInCell="1" allowOverlap="1">
          <wp:simplePos x="0" y="0"/>
          <wp:positionH relativeFrom="page">
            <wp:align>right</wp:align>
          </wp:positionH>
          <wp:positionV relativeFrom="paragraph">
            <wp:posOffset>-352425</wp:posOffset>
          </wp:positionV>
          <wp:extent cx="7553917" cy="1440787"/>
          <wp:effectExtent l="0" t="0" r="0" b="7620"/>
          <wp:wrapNone/>
          <wp:docPr id="900168946"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967621" name="Imagem 1" descr="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53917" cy="1440787"/>
                  </a:xfrm>
                  <a:prstGeom prst="rect">
                    <a:avLst/>
                  </a:prstGeom>
                </pic:spPr>
              </pic:pic>
            </a:graphicData>
          </a:graphic>
          <wp14:sizeRelH relativeFrom="page">
            <wp14:pctWidth>0</wp14:pctWidth>
          </wp14:sizeRelH>
          <wp14:sizeRelV relativeFrom="page">
            <wp14:pctHeight>0</wp14:pctHeight>
          </wp14:sizeRelV>
        </wp:anchor>
      </w:drawing>
    </w:r>
    <w:r w:rsidR="00DE2292">
      <w:rPr>
        <w:noProof/>
        <w:lang w:val="pt-BR"/>
      </w:rPr>
      <mc:AlternateContent>
        <mc:Choice Requires="wps">
          <w:drawing>
            <wp:anchor distT="0" distB="0" distL="114300" distR="114300" simplePos="0" relativeHeight="251658240" behindDoc="0" locked="0" layoutInCell="1" allowOverlap="1">
              <wp:simplePos x="0" y="0"/>
              <wp:positionH relativeFrom="column">
                <wp:posOffset>1414780</wp:posOffset>
              </wp:positionH>
              <wp:positionV relativeFrom="paragraph">
                <wp:posOffset>-225425</wp:posOffset>
              </wp:positionV>
              <wp:extent cx="4572000" cy="867410"/>
              <wp:effectExtent l="0" t="0" r="19050" b="2794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67410"/>
                      </a:xfrm>
                      <a:prstGeom prst="rect">
                        <a:avLst/>
                      </a:prstGeom>
                      <a:solidFill>
                        <a:srgbClr val="FFFFFF"/>
                      </a:solidFill>
                      <a:ln w="9525">
                        <a:solidFill>
                          <a:srgbClr val="FFFFFF"/>
                        </a:solidFill>
                        <a:miter lim="800000"/>
                        <a:headEnd/>
                        <a:tailEnd/>
                      </a:ln>
                    </wps:spPr>
                    <wps:txbx>
                      <w:txbxContent>
                        <w:p w:rsidR="00D32D69" w:rsidRDefault="00D32D69" w:rsidP="00D32D69">
                          <w:pPr>
                            <w:pStyle w:val="Ttulo2"/>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aixa de texto 1" o:spid="_x0000_s2049" type="#_x0000_t202" style="width:5in;height:68.3pt;margin-top:-17.75pt;margin-left:111.4pt;mso-height-percent:0;mso-height-relative:page;mso-width-percent:0;mso-width-relative:page;mso-wrap-distance-bottom:0;mso-wrap-distance-left:9pt;mso-wrap-distance-right:9pt;mso-wrap-distance-top:0;mso-wrap-style:square;position:absolute;visibility:visible;v-text-anchor:top;z-index:251659264" strokecolor="white">
              <v:textbox>
                <w:txbxContent>
                  <w:p w:rsidR="00D32D69" w:rsidP="00D32D69"/>
                </w:txbxContent>
              </v:textbox>
            </v:shape>
          </w:pict>
        </mc:Fallback>
      </mc:AlternateContent>
    </w:r>
  </w:p>
  <w:p w:rsidR="00D32D69" w:rsidRDefault="00D32D69">
    <w:pPr>
      <w:pStyle w:val="Cabealho"/>
      <w:rPr>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212"/>
    <w:rsid w:val="00083D20"/>
    <w:rsid w:val="000A1190"/>
    <w:rsid w:val="000A70D2"/>
    <w:rsid w:val="0010773B"/>
    <w:rsid w:val="00114242"/>
    <w:rsid w:val="00125EF0"/>
    <w:rsid w:val="00174F1C"/>
    <w:rsid w:val="00180D00"/>
    <w:rsid w:val="00207A1F"/>
    <w:rsid w:val="00217FD1"/>
    <w:rsid w:val="002206E0"/>
    <w:rsid w:val="002F7F97"/>
    <w:rsid w:val="003305EA"/>
    <w:rsid w:val="003643DA"/>
    <w:rsid w:val="003776C3"/>
    <w:rsid w:val="00385744"/>
    <w:rsid w:val="003B675C"/>
    <w:rsid w:val="00486674"/>
    <w:rsid w:val="004A6C18"/>
    <w:rsid w:val="004C1CBA"/>
    <w:rsid w:val="004C65C8"/>
    <w:rsid w:val="004D6C0C"/>
    <w:rsid w:val="00503B50"/>
    <w:rsid w:val="00554539"/>
    <w:rsid w:val="00554804"/>
    <w:rsid w:val="00582DB5"/>
    <w:rsid w:val="005B41BA"/>
    <w:rsid w:val="005F4E67"/>
    <w:rsid w:val="005F68FF"/>
    <w:rsid w:val="006748DB"/>
    <w:rsid w:val="006C3FC6"/>
    <w:rsid w:val="0070313F"/>
    <w:rsid w:val="007076AC"/>
    <w:rsid w:val="007560A7"/>
    <w:rsid w:val="00773E81"/>
    <w:rsid w:val="007953AE"/>
    <w:rsid w:val="00816B24"/>
    <w:rsid w:val="008C4AAF"/>
    <w:rsid w:val="008D0C9E"/>
    <w:rsid w:val="00934389"/>
    <w:rsid w:val="00951766"/>
    <w:rsid w:val="009A2941"/>
    <w:rsid w:val="009C2853"/>
    <w:rsid w:val="00A26DD8"/>
    <w:rsid w:val="00AF09C1"/>
    <w:rsid w:val="00B427EE"/>
    <w:rsid w:val="00B8721D"/>
    <w:rsid w:val="00BE3C9A"/>
    <w:rsid w:val="00BE7F18"/>
    <w:rsid w:val="00C865D7"/>
    <w:rsid w:val="00C94212"/>
    <w:rsid w:val="00D32D69"/>
    <w:rsid w:val="00DC3901"/>
    <w:rsid w:val="00DE2292"/>
    <w:rsid w:val="00DE7FC0"/>
    <w:rsid w:val="00E50A2F"/>
    <w:rsid w:val="00E71388"/>
    <w:rsid w:val="00F17ABD"/>
    <w:rsid w:val="00F5135F"/>
    <w:rsid w:val="00F650E0"/>
    <w:rsid w:val="00FB173D"/>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E6CF15-C8AA-4E05-96CA-053DDF1A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paragraph" w:styleId="Corpodetexto">
    <w:name w:val="Body Text"/>
    <w:basedOn w:val="Normal"/>
    <w:link w:val="CorpodetextoChar"/>
    <w:rsid w:val="00BE3C9A"/>
    <w:pPr>
      <w:jc w:val="both"/>
    </w:pPr>
    <w:rPr>
      <w:szCs w:val="20"/>
      <w:lang w:val="pt-PT" w:eastAsia="pt-BR"/>
    </w:rPr>
  </w:style>
  <w:style w:type="character" w:customStyle="1" w:styleId="CorpodetextoChar">
    <w:name w:val="Corpo de texto Char"/>
    <w:basedOn w:val="Fontepargpadro"/>
    <w:link w:val="Corpodetexto"/>
    <w:rsid w:val="00BE3C9A"/>
    <w:rPr>
      <w:rFonts w:ascii="Times New Roman" w:eastAsia="Times New Roman" w:hAnsi="Times New Roman" w:cs="Times New Roman"/>
      <w:sz w:val="24"/>
      <w:szCs w:val="20"/>
      <w:lang w:val="pt-PT" w:eastAsia="pt-BR"/>
    </w:rPr>
  </w:style>
  <w:style w:type="table" w:styleId="Tabelacomgrade">
    <w:name w:val="Table Grid"/>
    <w:basedOn w:val="Tabelanormal"/>
    <w:uiPriority w:val="59"/>
    <w:rsid w:val="00BE3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769</Words>
  <Characters>4156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secretaria04</cp:lastModifiedBy>
  <cp:revision>10</cp:revision>
  <dcterms:created xsi:type="dcterms:W3CDTF">2023-09-22T10:48:00Z</dcterms:created>
  <dcterms:modified xsi:type="dcterms:W3CDTF">2024-10-21T19:28:00Z</dcterms:modified>
</cp:coreProperties>
</file>