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sanitários na Praça Dr. Garcia Coutinho,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obra se faz necessária, pois no local tem ponto de táxi, justificando a necessidade. Além deste motivo, é importante a construção de banheiros públicos, devido à carência de banheiros no centro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