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AC3" w:rsidRPr="00AF7D9F" w:rsidRDefault="009B6AC3" w:rsidP="009B6AC3">
      <w:pPr>
        <w:pStyle w:val="Ttulo1"/>
        <w:spacing w:line="360" w:lineRule="auto"/>
        <w:ind w:left="0"/>
        <w:jc w:val="center"/>
        <w:rPr>
          <w:sz w:val="22"/>
        </w:rPr>
      </w:pPr>
      <w:r w:rsidRPr="00AF7D9F">
        <w:rPr>
          <w:sz w:val="22"/>
        </w:rPr>
        <w:t>Excelentíssimo Senhor Presidente da Câmara Municipal de Pouso Alegre – MG</w:t>
      </w:r>
    </w:p>
    <w:p w:rsidR="000E2BDE" w:rsidRDefault="000E2BDE" w:rsidP="009B6AC3">
      <w:pPr>
        <w:pStyle w:val="Corpodetexto"/>
        <w:spacing w:line="360" w:lineRule="auto"/>
        <w:ind w:left="567" w:right="668"/>
        <w:rPr>
          <w:b/>
          <w:sz w:val="22"/>
          <w:szCs w:val="22"/>
        </w:rPr>
      </w:pPr>
    </w:p>
    <w:p w:rsidR="009B6AC3" w:rsidRPr="00B2400C" w:rsidRDefault="009B6AC3" w:rsidP="009B6AC3">
      <w:pPr>
        <w:pStyle w:val="Corpodetexto"/>
        <w:spacing w:line="360" w:lineRule="auto"/>
        <w:ind w:left="567" w:right="668"/>
        <w:rPr>
          <w:b/>
          <w:sz w:val="22"/>
          <w:szCs w:val="22"/>
        </w:rPr>
      </w:pPr>
    </w:p>
    <w:p w:rsidR="0058119C" w:rsidRPr="00B2400C" w:rsidRDefault="0058119C" w:rsidP="009B6AC3">
      <w:pPr>
        <w:spacing w:line="360" w:lineRule="auto"/>
        <w:ind w:left="567" w:right="668"/>
        <w:rPr>
          <w:b/>
        </w:rPr>
      </w:pPr>
    </w:p>
    <w:p w:rsidR="000E2BDE" w:rsidRPr="00B2400C" w:rsidRDefault="0058119C" w:rsidP="009B6AC3">
      <w:pPr>
        <w:widowControl/>
        <w:autoSpaceDE/>
        <w:autoSpaceDN/>
        <w:spacing w:line="360" w:lineRule="auto"/>
        <w:ind w:right="668"/>
        <w:jc w:val="right"/>
        <w:rPr>
          <w:b/>
        </w:rPr>
      </w:pPr>
      <w:r w:rsidRPr="00B2400C">
        <w:rPr>
          <w:b/>
        </w:rPr>
        <w:t xml:space="preserve">           </w:t>
      </w:r>
      <w:r w:rsidR="00A53F44" w:rsidRPr="00B2400C">
        <w:rPr>
          <w:b/>
        </w:rPr>
        <w:tab/>
      </w:r>
      <w:r w:rsidR="00A53F44" w:rsidRPr="00B2400C">
        <w:rPr>
          <w:b/>
        </w:rPr>
        <w:tab/>
      </w:r>
      <w:r w:rsidR="008C03E3" w:rsidRPr="00B2400C">
        <w:rPr>
          <w:b/>
        </w:rPr>
        <w:t>Pouso</w:t>
      </w:r>
      <w:r w:rsidR="008C03E3" w:rsidRPr="00B2400C">
        <w:rPr>
          <w:b/>
          <w:spacing w:val="-1"/>
        </w:rPr>
        <w:t xml:space="preserve"> </w:t>
      </w:r>
      <w:r w:rsidRPr="009B6AC3">
        <w:rPr>
          <w:b/>
          <w:color w:val="000000"/>
          <w:lang w:val="pt-BR" w:eastAsia="pt-BR"/>
        </w:rPr>
        <w:t>Alegre</w:t>
      </w:r>
      <w:r w:rsidRPr="00B2400C">
        <w:rPr>
          <w:b/>
        </w:rPr>
        <w:t xml:space="preserve">, </w:t>
      </w:r>
      <w:r w:rsidR="00D66FFC">
        <w:rPr>
          <w:b/>
        </w:rPr>
        <w:t>15</w:t>
      </w:r>
      <w:r w:rsidR="00D31618">
        <w:rPr>
          <w:b/>
        </w:rPr>
        <w:t xml:space="preserve"> de </w:t>
      </w:r>
      <w:r w:rsidR="00D66FFC">
        <w:rPr>
          <w:b/>
        </w:rPr>
        <w:t>outubro</w:t>
      </w:r>
      <w:r w:rsidR="008C03E3" w:rsidRPr="00B2400C">
        <w:rPr>
          <w:b/>
        </w:rPr>
        <w:t xml:space="preserve"> de</w:t>
      </w:r>
      <w:r w:rsidR="008C03E3" w:rsidRPr="00B2400C">
        <w:rPr>
          <w:b/>
          <w:spacing w:val="-1"/>
        </w:rPr>
        <w:t xml:space="preserve"> </w:t>
      </w:r>
      <w:r w:rsidRPr="00B2400C">
        <w:rPr>
          <w:b/>
        </w:rPr>
        <w:t>2024</w:t>
      </w:r>
      <w:r w:rsidR="008C03E3" w:rsidRPr="00B2400C">
        <w:rPr>
          <w:b/>
        </w:rPr>
        <w:t>.</w:t>
      </w:r>
    </w:p>
    <w:p w:rsidR="000E2BDE" w:rsidRPr="00B2400C" w:rsidRDefault="000E2BDE" w:rsidP="009B6AC3">
      <w:pPr>
        <w:pStyle w:val="Corpodetexto"/>
        <w:spacing w:line="360" w:lineRule="auto"/>
        <w:ind w:left="567" w:right="668"/>
        <w:rPr>
          <w:b/>
          <w:sz w:val="22"/>
          <w:szCs w:val="22"/>
        </w:rPr>
      </w:pPr>
    </w:p>
    <w:p w:rsidR="000E2BDE" w:rsidRPr="00B2400C" w:rsidRDefault="000E2BDE" w:rsidP="009B6AC3">
      <w:pPr>
        <w:pStyle w:val="Corpodetexto"/>
        <w:spacing w:line="360" w:lineRule="auto"/>
        <w:ind w:left="567" w:right="668"/>
        <w:rPr>
          <w:b/>
          <w:sz w:val="22"/>
          <w:szCs w:val="22"/>
        </w:rPr>
      </w:pPr>
    </w:p>
    <w:p w:rsidR="0058119C" w:rsidRPr="00B2400C" w:rsidRDefault="0058119C" w:rsidP="009B6AC3">
      <w:pPr>
        <w:pStyle w:val="Corpodetexto"/>
        <w:spacing w:line="360" w:lineRule="auto"/>
        <w:ind w:left="567" w:right="668"/>
        <w:rPr>
          <w:b/>
          <w:sz w:val="22"/>
          <w:szCs w:val="22"/>
        </w:rPr>
      </w:pPr>
    </w:p>
    <w:p w:rsidR="000E2BDE" w:rsidRPr="00BD29D8" w:rsidRDefault="009B6AC3" w:rsidP="00BD29D8">
      <w:pPr>
        <w:spacing w:after="240" w:line="360" w:lineRule="auto"/>
        <w:ind w:left="567" w:right="668"/>
        <w:jc w:val="center"/>
      </w:pPr>
      <w:r w:rsidRPr="00AF7D9F">
        <w:rPr>
          <w:b/>
        </w:rPr>
        <w:t>PARECER JURÍDICO</w:t>
      </w:r>
    </w:p>
    <w:p w:rsidR="000E2BDE" w:rsidRDefault="000E2BDE" w:rsidP="009B6AC3">
      <w:pPr>
        <w:pStyle w:val="Corpodetexto"/>
        <w:spacing w:line="360" w:lineRule="auto"/>
        <w:ind w:left="567" w:right="668"/>
        <w:rPr>
          <w:b/>
          <w:sz w:val="22"/>
          <w:szCs w:val="22"/>
        </w:rPr>
      </w:pPr>
    </w:p>
    <w:p w:rsidR="00BD29D8" w:rsidRPr="00B2400C" w:rsidRDefault="00BD29D8" w:rsidP="009B6AC3">
      <w:pPr>
        <w:pStyle w:val="Corpodetexto"/>
        <w:spacing w:line="360" w:lineRule="auto"/>
        <w:ind w:left="567" w:right="668"/>
        <w:rPr>
          <w:b/>
          <w:sz w:val="22"/>
          <w:szCs w:val="22"/>
        </w:rPr>
      </w:pPr>
    </w:p>
    <w:p w:rsidR="000E2BDE" w:rsidRPr="00B2400C" w:rsidRDefault="008C03E3" w:rsidP="00BD29D8">
      <w:pPr>
        <w:spacing w:after="240" w:line="360" w:lineRule="auto"/>
        <w:ind w:left="567" w:right="668"/>
        <w:rPr>
          <w:b/>
        </w:rPr>
      </w:pPr>
      <w:r w:rsidRPr="00B2400C">
        <w:rPr>
          <w:b/>
        </w:rPr>
        <w:t>Autoria</w:t>
      </w:r>
      <w:r w:rsidRPr="00B2400C">
        <w:rPr>
          <w:b/>
          <w:spacing w:val="-2"/>
        </w:rPr>
        <w:t xml:space="preserve"> </w:t>
      </w:r>
      <w:r w:rsidRPr="00B2400C">
        <w:rPr>
          <w:b/>
        </w:rPr>
        <w:t>–</w:t>
      </w:r>
      <w:r w:rsidRPr="00B2400C">
        <w:rPr>
          <w:b/>
          <w:spacing w:val="-1"/>
        </w:rPr>
        <w:t xml:space="preserve"> </w:t>
      </w:r>
      <w:r w:rsidRPr="00B2400C">
        <w:rPr>
          <w:b/>
        </w:rPr>
        <w:t>Poder</w:t>
      </w:r>
      <w:r w:rsidRPr="00B2400C">
        <w:rPr>
          <w:b/>
          <w:spacing w:val="-2"/>
        </w:rPr>
        <w:t xml:space="preserve"> </w:t>
      </w:r>
      <w:r w:rsidRPr="00B2400C">
        <w:rPr>
          <w:b/>
        </w:rPr>
        <w:t>Executivo</w:t>
      </w:r>
    </w:p>
    <w:p w:rsidR="0058119C" w:rsidRPr="00BD29D8" w:rsidRDefault="008C03E3" w:rsidP="00BD29D8">
      <w:pPr>
        <w:widowControl/>
        <w:adjustRightInd w:val="0"/>
        <w:spacing w:after="240" w:line="360" w:lineRule="auto"/>
        <w:ind w:left="567" w:right="668" w:firstLine="720"/>
        <w:jc w:val="both"/>
        <w:rPr>
          <w:rFonts w:eastAsiaTheme="minorHAnsi"/>
          <w:b/>
          <w:lang w:val="pt-BR"/>
        </w:rPr>
      </w:pPr>
      <w:r w:rsidRPr="00B2400C">
        <w:t xml:space="preserve">Nos termos dispostos no artigo 79 do Regimento Interno </w:t>
      </w:r>
      <w:r w:rsidR="00DB0C4B" w:rsidRPr="00B2400C">
        <w:t>da Câmara Municipal</w:t>
      </w:r>
      <w:r w:rsidRPr="00B2400C">
        <w:t>,</w:t>
      </w:r>
      <w:r w:rsidRPr="00B2400C">
        <w:rPr>
          <w:spacing w:val="1"/>
        </w:rPr>
        <w:t xml:space="preserve"> </w:t>
      </w:r>
      <w:r w:rsidRPr="00B2400C">
        <w:t xml:space="preserve">passamos a analisar os aspectos legais </w:t>
      </w:r>
      <w:r w:rsidRPr="009B6AC3">
        <w:t xml:space="preserve">do </w:t>
      </w:r>
      <w:r w:rsidR="0058119C" w:rsidRPr="009B6AC3">
        <w:rPr>
          <w:b/>
        </w:rPr>
        <w:t xml:space="preserve">Projeto de Lei nº </w:t>
      </w:r>
      <w:r w:rsidR="00D31618" w:rsidRPr="009B6AC3">
        <w:rPr>
          <w:b/>
        </w:rPr>
        <w:t>1.5</w:t>
      </w:r>
      <w:r w:rsidR="00D66FFC">
        <w:rPr>
          <w:b/>
        </w:rPr>
        <w:t>54</w:t>
      </w:r>
      <w:r w:rsidR="0058119C" w:rsidRPr="009B6AC3">
        <w:rPr>
          <w:b/>
        </w:rPr>
        <w:t>/2024</w:t>
      </w:r>
      <w:r w:rsidRPr="009B6AC3">
        <w:t xml:space="preserve">, </w:t>
      </w:r>
      <w:r w:rsidRPr="00B2400C">
        <w:t xml:space="preserve">de </w:t>
      </w:r>
      <w:r w:rsidRPr="00B2400C">
        <w:rPr>
          <w:b/>
        </w:rPr>
        <w:t>autoria do</w:t>
      </w:r>
      <w:r w:rsidRPr="00B2400C">
        <w:rPr>
          <w:b/>
          <w:spacing w:val="1"/>
        </w:rPr>
        <w:t xml:space="preserve"> </w:t>
      </w:r>
      <w:r w:rsidRPr="00B2400C">
        <w:rPr>
          <w:b/>
        </w:rPr>
        <w:t>Chefe do Poder</w:t>
      </w:r>
      <w:r w:rsidRPr="00B2400C">
        <w:t xml:space="preserve"> </w:t>
      </w:r>
      <w:r w:rsidRPr="00B2400C">
        <w:rPr>
          <w:b/>
        </w:rPr>
        <w:t>Executivo</w:t>
      </w:r>
      <w:r w:rsidR="009B6AC3">
        <w:rPr>
          <w:b/>
        </w:rPr>
        <w:t>,</w:t>
      </w:r>
      <w:r w:rsidR="009B6AC3">
        <w:t xml:space="preserve"> que</w:t>
      </w:r>
      <w:r w:rsidRPr="00B2400C">
        <w:t xml:space="preserve"> </w:t>
      </w:r>
      <w:r w:rsidR="009B6AC3" w:rsidRPr="00B2400C">
        <w:rPr>
          <w:b/>
        </w:rPr>
        <w:t>“</w:t>
      </w:r>
      <w:r w:rsidR="009B6AC3" w:rsidRPr="009B6AC3">
        <w:rPr>
          <w:rFonts w:eastAsiaTheme="minorHAnsi"/>
          <w:b/>
          <w:lang w:val="pt-BR"/>
        </w:rPr>
        <w:t>DISPÕE SOBRE A DENOMINAÇÃO DE</w:t>
      </w:r>
      <w:r w:rsidR="00D66FFC" w:rsidRPr="009B6AC3">
        <w:rPr>
          <w:rFonts w:eastAsiaTheme="minorHAnsi"/>
          <w:b/>
          <w:lang w:val="pt-BR"/>
        </w:rPr>
        <w:t xml:space="preserve"> </w:t>
      </w:r>
      <w:r w:rsidR="00D66FFC" w:rsidRPr="00D66FFC">
        <w:rPr>
          <w:rFonts w:eastAsiaTheme="minorHAnsi"/>
          <w:b/>
          <w:lang w:val="pt-BR"/>
        </w:rPr>
        <w:t>PRÉDIO PÚBLICO: UNIDADE BÁSICA DE SAÚDE DOUTOR KALIL YUNES NADUR (*12/01/1957 + 03/08/2024).</w:t>
      </w:r>
      <w:r w:rsidR="009B6AC3" w:rsidRPr="00B2400C">
        <w:rPr>
          <w:rFonts w:eastAsiaTheme="minorHAnsi"/>
          <w:b/>
          <w:lang w:val="pt-BR"/>
        </w:rPr>
        <w:t>”</w:t>
      </w:r>
    </w:p>
    <w:p w:rsidR="0058119C" w:rsidRPr="00574584" w:rsidRDefault="0058119C" w:rsidP="00574584">
      <w:pPr>
        <w:widowControl/>
        <w:adjustRightInd w:val="0"/>
        <w:spacing w:after="240" w:line="360" w:lineRule="auto"/>
        <w:ind w:left="567" w:right="668" w:firstLine="720"/>
        <w:jc w:val="both"/>
      </w:pPr>
      <w:r w:rsidRPr="00B2400C">
        <w:t>O Projeto de lei</w:t>
      </w:r>
      <w:r w:rsidR="009B6AC3">
        <w:t xml:space="preserve"> </w:t>
      </w:r>
      <w:r w:rsidRPr="00B2400C">
        <w:t>em análise</w:t>
      </w:r>
      <w:r w:rsidR="00D31618">
        <w:t>,</w:t>
      </w:r>
      <w:r w:rsidR="008C03E3" w:rsidRPr="00B2400C">
        <w:t xml:space="preserve"> </w:t>
      </w:r>
      <w:r w:rsidRPr="00B2400C">
        <w:t xml:space="preserve">em seu </w:t>
      </w:r>
      <w:r w:rsidRPr="009B6AC3">
        <w:rPr>
          <w:b/>
          <w:i/>
          <w:color w:val="000000"/>
          <w:lang w:val="pt-BR" w:eastAsia="pt-BR"/>
        </w:rPr>
        <w:t xml:space="preserve">artigo </w:t>
      </w:r>
      <w:r w:rsidRPr="00AA3761">
        <w:rPr>
          <w:b/>
          <w:i/>
          <w:color w:val="000000"/>
          <w:lang w:val="pt-BR" w:eastAsia="pt-BR"/>
        </w:rPr>
        <w:t>primeiro</w:t>
      </w:r>
      <w:r w:rsidRPr="00AA3761">
        <w:rPr>
          <w:b/>
          <w:i/>
        </w:rPr>
        <w:t xml:space="preserve"> (1º)</w:t>
      </w:r>
      <w:r w:rsidR="009B6AC3">
        <w:rPr>
          <w:i/>
        </w:rPr>
        <w:t xml:space="preserve">, </w:t>
      </w:r>
      <w:r w:rsidR="009B6AC3" w:rsidRPr="009B6AC3">
        <w:rPr>
          <w:color w:val="000000"/>
          <w:lang w:val="pt-BR" w:eastAsia="pt-BR"/>
        </w:rPr>
        <w:t>dispõe</w:t>
      </w:r>
      <w:r w:rsidRPr="009B6AC3">
        <w:rPr>
          <w:color w:val="000000"/>
          <w:lang w:val="pt-BR" w:eastAsia="pt-BR"/>
        </w:rPr>
        <w:t xml:space="preserve"> que</w:t>
      </w:r>
      <w:r w:rsidR="00D31618" w:rsidRPr="009B6AC3">
        <w:rPr>
          <w:color w:val="000000"/>
          <w:lang w:val="pt-BR" w:eastAsia="pt-BR"/>
        </w:rPr>
        <w:t xml:space="preserve"> passa a denominar-se </w:t>
      </w:r>
      <w:r w:rsidR="00D66FFC" w:rsidRPr="00D66FFC">
        <w:t>UNIDADE BÁSICA DE SAÚDE DOUTOR KALIL YUNES NADUR, a unidade localizada na Rua Eduardo Souza Gouveia, 875, Bairro Jardim Olimpico, em Pouso Alegre/MG.</w:t>
      </w:r>
    </w:p>
    <w:p w:rsidR="0058119C" w:rsidRDefault="008C03E3" w:rsidP="00BD29D8">
      <w:pPr>
        <w:widowControl/>
        <w:adjustRightInd w:val="0"/>
        <w:spacing w:after="240" w:line="360" w:lineRule="auto"/>
        <w:ind w:left="567" w:right="668" w:firstLine="720"/>
        <w:jc w:val="both"/>
      </w:pPr>
      <w:r w:rsidRPr="00B2400C">
        <w:t xml:space="preserve">O </w:t>
      </w:r>
      <w:r w:rsidRPr="009B6AC3">
        <w:rPr>
          <w:b/>
          <w:i/>
          <w:color w:val="000000"/>
          <w:lang w:val="pt-BR" w:eastAsia="pt-BR"/>
        </w:rPr>
        <w:t xml:space="preserve">artigo </w:t>
      </w:r>
      <w:r w:rsidR="0058119C" w:rsidRPr="00AA3761">
        <w:rPr>
          <w:b/>
          <w:i/>
          <w:color w:val="000000"/>
          <w:lang w:val="pt-BR" w:eastAsia="pt-BR"/>
        </w:rPr>
        <w:t>segundo</w:t>
      </w:r>
      <w:r w:rsidR="0058119C" w:rsidRPr="00AA3761">
        <w:rPr>
          <w:b/>
          <w:i/>
        </w:rPr>
        <w:t xml:space="preserve"> (2</w:t>
      </w:r>
      <w:r w:rsidRPr="00AA3761">
        <w:rPr>
          <w:b/>
          <w:i/>
        </w:rPr>
        <w:t>º</w:t>
      </w:r>
      <w:r w:rsidR="0058119C" w:rsidRPr="00AA3761">
        <w:rPr>
          <w:b/>
          <w:i/>
        </w:rPr>
        <w:t>)</w:t>
      </w:r>
      <w:r w:rsidRPr="00B2400C">
        <w:t xml:space="preserve"> </w:t>
      </w:r>
      <w:r w:rsidR="009B6AC3">
        <w:t>es</w:t>
      </w:r>
      <w:r w:rsidR="00BD29D8">
        <w:t>t</w:t>
      </w:r>
      <w:r w:rsidR="009B6AC3">
        <w:t>abelece</w:t>
      </w:r>
      <w:r w:rsidR="0058119C" w:rsidRPr="00B2400C">
        <w:t xml:space="preserve"> que</w:t>
      </w:r>
      <w:r w:rsidR="00574584">
        <w:t>,</w:t>
      </w:r>
      <w:r w:rsidR="0058119C" w:rsidRPr="00B2400C">
        <w:t xml:space="preserve"> revogadas </w:t>
      </w:r>
      <w:r w:rsidR="0058119C" w:rsidRPr="00B2400C">
        <w:rPr>
          <w:rFonts w:eastAsiaTheme="minorHAnsi"/>
          <w:lang w:val="pt-BR"/>
        </w:rPr>
        <w:t>as disposições em contrário, esta lei entra em vigor na data da sua publicação.</w:t>
      </w:r>
    </w:p>
    <w:p w:rsidR="009B6AC3" w:rsidRPr="00B2400C" w:rsidRDefault="009B6AC3" w:rsidP="00BD29D8">
      <w:pPr>
        <w:pStyle w:val="Corpodetexto"/>
        <w:spacing w:after="240" w:line="360" w:lineRule="auto"/>
        <w:ind w:left="567" w:right="668" w:firstLine="708"/>
        <w:jc w:val="both"/>
        <w:rPr>
          <w:sz w:val="22"/>
          <w:szCs w:val="22"/>
        </w:rPr>
      </w:pPr>
    </w:p>
    <w:p w:rsidR="00DB0C4B" w:rsidRPr="00B2400C" w:rsidRDefault="00D31618" w:rsidP="00BD29D8">
      <w:pPr>
        <w:pStyle w:val="Corpodetexto"/>
        <w:spacing w:after="240" w:line="360" w:lineRule="auto"/>
        <w:ind w:left="567" w:right="668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FORMA</w:t>
      </w:r>
      <w:r w:rsidR="00DB0C4B" w:rsidRPr="00B2400C">
        <w:rPr>
          <w:b/>
          <w:sz w:val="22"/>
          <w:szCs w:val="22"/>
        </w:rPr>
        <w:t>:</w:t>
      </w:r>
    </w:p>
    <w:p w:rsidR="00DB0C4B" w:rsidRPr="00B2400C" w:rsidRDefault="00BD29D8" w:rsidP="00D66FFC">
      <w:pPr>
        <w:pStyle w:val="Corpodetexto"/>
        <w:spacing w:after="240" w:line="360" w:lineRule="auto"/>
        <w:ind w:left="567" w:right="668" w:firstLine="708"/>
        <w:jc w:val="both"/>
        <w:rPr>
          <w:sz w:val="22"/>
          <w:szCs w:val="22"/>
        </w:rPr>
      </w:pPr>
      <w:r>
        <w:rPr>
          <w:sz w:val="22"/>
          <w:szCs w:val="22"/>
        </w:rPr>
        <w:t>A matéria veiculada dev</w:t>
      </w:r>
      <w:r w:rsidR="00D31618">
        <w:rPr>
          <w:sz w:val="22"/>
          <w:szCs w:val="22"/>
        </w:rPr>
        <w:t>e ser proposta em forma de Projeto de Lei, conforme artigo 251, do Regimento Interno</w:t>
      </w:r>
      <w:r w:rsidR="008C03E3" w:rsidRPr="00B2400C">
        <w:rPr>
          <w:sz w:val="22"/>
          <w:szCs w:val="22"/>
        </w:rPr>
        <w:t xml:space="preserve">: </w:t>
      </w:r>
    </w:p>
    <w:p w:rsidR="00DB0C4B" w:rsidRPr="009B6AC3" w:rsidRDefault="00D31618" w:rsidP="009B6AC3">
      <w:pPr>
        <w:pStyle w:val="Default"/>
        <w:spacing w:line="360" w:lineRule="auto"/>
        <w:ind w:left="2835" w:right="668"/>
        <w:jc w:val="both"/>
        <w:rPr>
          <w:bCs/>
          <w:i/>
          <w:iCs/>
          <w:color w:val="auto"/>
          <w:kern w:val="2"/>
          <w:sz w:val="22"/>
          <w:szCs w:val="22"/>
          <w14:ligatures w14:val="standardContextual"/>
        </w:rPr>
      </w:pPr>
      <w:r w:rsidRPr="009B6AC3">
        <w:rPr>
          <w:bCs/>
          <w:i/>
          <w:iCs/>
          <w:color w:val="auto"/>
          <w:kern w:val="2"/>
          <w:sz w:val="22"/>
          <w:szCs w:val="22"/>
          <w14:ligatures w14:val="standardContextual"/>
        </w:rPr>
        <w:t>Art. 251. Os Projetos de Lei Ordinária s</w:t>
      </w:r>
      <w:r w:rsidR="009B6AC3">
        <w:rPr>
          <w:bCs/>
          <w:i/>
          <w:iCs/>
          <w:color w:val="auto"/>
          <w:kern w:val="2"/>
          <w:sz w:val="22"/>
          <w:szCs w:val="22"/>
          <w14:ligatures w14:val="standardContextual"/>
        </w:rPr>
        <w:t>ã</w:t>
      </w:r>
      <w:r w:rsidRPr="009B6AC3">
        <w:rPr>
          <w:bCs/>
          <w:i/>
          <w:iCs/>
          <w:color w:val="auto"/>
          <w:kern w:val="2"/>
          <w:sz w:val="22"/>
          <w:szCs w:val="22"/>
          <w14:ligatures w14:val="standardContextual"/>
        </w:rPr>
        <w:t xml:space="preserve">o proposições que tem por fim regular toda matéria </w:t>
      </w:r>
      <w:r w:rsidR="00BD29D8">
        <w:rPr>
          <w:bCs/>
          <w:i/>
          <w:iCs/>
          <w:color w:val="auto"/>
          <w:kern w:val="2"/>
          <w:sz w:val="22"/>
          <w:szCs w:val="22"/>
          <w14:ligatures w14:val="standardContextual"/>
        </w:rPr>
        <w:t>legislativa de competê</w:t>
      </w:r>
      <w:r w:rsidRPr="009B6AC3">
        <w:rPr>
          <w:bCs/>
          <w:i/>
          <w:iCs/>
          <w:color w:val="auto"/>
          <w:kern w:val="2"/>
          <w:sz w:val="22"/>
          <w:szCs w:val="22"/>
          <w14:ligatures w14:val="standardContextual"/>
        </w:rPr>
        <w:t xml:space="preserve">ncia da Câmara </w:t>
      </w:r>
      <w:r w:rsidR="009B6AC3">
        <w:rPr>
          <w:bCs/>
          <w:i/>
          <w:iCs/>
          <w:color w:val="auto"/>
          <w:kern w:val="2"/>
          <w:sz w:val="22"/>
          <w:szCs w:val="22"/>
          <w14:ligatures w14:val="standardContextual"/>
        </w:rPr>
        <w:t>e sujeita à sanção do Prefeito.</w:t>
      </w:r>
    </w:p>
    <w:p w:rsidR="000E2BDE" w:rsidRDefault="000E2BDE" w:rsidP="00D66FFC">
      <w:pPr>
        <w:pStyle w:val="Corpodetexto"/>
        <w:spacing w:after="240" w:line="360" w:lineRule="auto"/>
        <w:ind w:right="668"/>
        <w:rPr>
          <w:sz w:val="22"/>
          <w:szCs w:val="22"/>
        </w:rPr>
      </w:pPr>
    </w:p>
    <w:p w:rsidR="00D66FFC" w:rsidRDefault="00D66FFC" w:rsidP="00D66FFC">
      <w:pPr>
        <w:pStyle w:val="Corpodetexto"/>
        <w:spacing w:after="240" w:line="360" w:lineRule="auto"/>
        <w:ind w:right="668"/>
        <w:rPr>
          <w:sz w:val="22"/>
          <w:szCs w:val="22"/>
        </w:rPr>
      </w:pPr>
    </w:p>
    <w:p w:rsidR="00D31618" w:rsidRPr="00B2400C" w:rsidRDefault="00D31618" w:rsidP="00BD29D8">
      <w:pPr>
        <w:pStyle w:val="Corpodetexto"/>
        <w:spacing w:after="240" w:line="360" w:lineRule="auto"/>
        <w:ind w:left="567" w:right="668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COMPETÊNCIA E INICIATIVA</w:t>
      </w:r>
      <w:r w:rsidRPr="00B2400C">
        <w:rPr>
          <w:b/>
          <w:sz w:val="22"/>
          <w:szCs w:val="22"/>
        </w:rPr>
        <w:t>:</w:t>
      </w:r>
    </w:p>
    <w:p w:rsidR="003B02EE" w:rsidRDefault="00D31618" w:rsidP="00D66FFC">
      <w:pPr>
        <w:pStyle w:val="Corpodetexto"/>
        <w:spacing w:after="240" w:line="360" w:lineRule="auto"/>
        <w:ind w:left="567" w:right="668" w:firstLine="708"/>
        <w:jc w:val="both"/>
        <w:rPr>
          <w:sz w:val="22"/>
          <w:szCs w:val="22"/>
        </w:rPr>
      </w:pPr>
      <w:r>
        <w:rPr>
          <w:sz w:val="22"/>
          <w:szCs w:val="22"/>
        </w:rPr>
        <w:t>Sob o aspecto</w:t>
      </w:r>
      <w:r w:rsidR="003B02EE">
        <w:rPr>
          <w:sz w:val="22"/>
          <w:szCs w:val="22"/>
        </w:rPr>
        <w:t xml:space="preserve"> legislativo formal, a proposição</w:t>
      </w:r>
      <w:r>
        <w:rPr>
          <w:sz w:val="22"/>
          <w:szCs w:val="22"/>
        </w:rPr>
        <w:t xml:space="preserve"> em exame </w:t>
      </w:r>
      <w:r w:rsidR="003B02EE">
        <w:rPr>
          <w:sz w:val="22"/>
          <w:szCs w:val="22"/>
        </w:rPr>
        <w:t>se afigura revistida da condição</w:t>
      </w:r>
      <w:r>
        <w:rPr>
          <w:sz w:val="22"/>
          <w:szCs w:val="22"/>
        </w:rPr>
        <w:t xml:space="preserve"> legal no que concerne à compet</w:t>
      </w:r>
      <w:r w:rsidR="003B02EE">
        <w:rPr>
          <w:sz w:val="22"/>
          <w:szCs w:val="22"/>
        </w:rPr>
        <w:t>ê</w:t>
      </w:r>
      <w:r>
        <w:rPr>
          <w:sz w:val="22"/>
          <w:szCs w:val="22"/>
        </w:rPr>
        <w:t>ncia, bem como quanto à iniciativa, que é privativa do Chefe do Executivo:</w:t>
      </w:r>
    </w:p>
    <w:p w:rsidR="003B02EE" w:rsidRPr="009B6AC3" w:rsidRDefault="003B02EE" w:rsidP="009B6AC3">
      <w:pPr>
        <w:pStyle w:val="Default"/>
        <w:spacing w:line="360" w:lineRule="auto"/>
        <w:ind w:left="2835"/>
        <w:jc w:val="both"/>
        <w:rPr>
          <w:bCs/>
          <w:i/>
          <w:iCs/>
          <w:color w:val="auto"/>
          <w:kern w:val="2"/>
          <w:sz w:val="22"/>
          <w:szCs w:val="22"/>
          <w14:ligatures w14:val="standardContextual"/>
        </w:rPr>
      </w:pPr>
      <w:r w:rsidRPr="009B6AC3">
        <w:rPr>
          <w:bCs/>
          <w:i/>
          <w:iCs/>
          <w:color w:val="auto"/>
          <w:kern w:val="2"/>
          <w:sz w:val="22"/>
          <w:szCs w:val="22"/>
          <w14:ligatures w14:val="standardContextual"/>
        </w:rPr>
        <w:t>Art. 30. Compete aos Municípios:</w:t>
      </w:r>
    </w:p>
    <w:p w:rsidR="003B02EE" w:rsidRPr="009B6AC3" w:rsidRDefault="003B02EE" w:rsidP="009B6AC3">
      <w:pPr>
        <w:pStyle w:val="Default"/>
        <w:spacing w:line="360" w:lineRule="auto"/>
        <w:ind w:left="2835"/>
        <w:jc w:val="both"/>
        <w:rPr>
          <w:bCs/>
          <w:i/>
          <w:iCs/>
          <w:color w:val="auto"/>
          <w:kern w:val="2"/>
          <w:sz w:val="22"/>
          <w:szCs w:val="22"/>
          <w14:ligatures w14:val="standardContextual"/>
        </w:rPr>
      </w:pPr>
      <w:r w:rsidRPr="009B6AC3">
        <w:rPr>
          <w:bCs/>
          <w:i/>
          <w:iCs/>
          <w:color w:val="auto"/>
          <w:kern w:val="2"/>
          <w:sz w:val="22"/>
          <w:szCs w:val="22"/>
          <w14:ligatures w14:val="standardContextual"/>
        </w:rPr>
        <w:t>I – legislar sobre assuntos de interesse local;</w:t>
      </w:r>
    </w:p>
    <w:p w:rsidR="003B02EE" w:rsidRDefault="003B02EE" w:rsidP="009B6AC3">
      <w:pPr>
        <w:pStyle w:val="Corpodetexto"/>
        <w:spacing w:line="360" w:lineRule="auto"/>
        <w:ind w:left="567" w:right="668" w:firstLine="708"/>
        <w:jc w:val="both"/>
        <w:rPr>
          <w:i/>
          <w:sz w:val="22"/>
          <w:szCs w:val="22"/>
        </w:rPr>
      </w:pPr>
    </w:p>
    <w:p w:rsidR="003B02EE" w:rsidRDefault="003B02EE" w:rsidP="00BD29D8">
      <w:pPr>
        <w:pStyle w:val="Corpodetexto"/>
        <w:spacing w:after="240" w:line="360" w:lineRule="auto"/>
        <w:ind w:left="567" w:right="668" w:firstLine="708"/>
        <w:jc w:val="both"/>
        <w:rPr>
          <w:sz w:val="22"/>
          <w:szCs w:val="22"/>
        </w:rPr>
      </w:pPr>
      <w:r>
        <w:rPr>
          <w:sz w:val="22"/>
          <w:szCs w:val="22"/>
        </w:rPr>
        <w:t>O presente projeto de lei foi elaborado no exercício da competência legislativa, consoante o disposto no artigo 30, inciso I, da Constituição Federal, já que compete aos Municípios legislar sobre assuntos de interesse local.</w:t>
      </w:r>
    </w:p>
    <w:p w:rsidR="003B02EE" w:rsidRDefault="003B02EE" w:rsidP="00D66FFC">
      <w:pPr>
        <w:pStyle w:val="Corpodetexto"/>
        <w:spacing w:after="240" w:line="360" w:lineRule="auto"/>
        <w:ind w:left="567" w:right="668" w:firstLine="708"/>
        <w:jc w:val="both"/>
        <w:rPr>
          <w:sz w:val="22"/>
          <w:szCs w:val="22"/>
        </w:rPr>
      </w:pPr>
      <w:r>
        <w:rPr>
          <w:sz w:val="22"/>
          <w:szCs w:val="22"/>
        </w:rPr>
        <w:t>Por interesse local entende-se:</w:t>
      </w:r>
    </w:p>
    <w:p w:rsidR="003B02EE" w:rsidRPr="009B6AC3" w:rsidRDefault="0037354C" w:rsidP="009B6AC3">
      <w:pPr>
        <w:pStyle w:val="Default"/>
        <w:spacing w:line="360" w:lineRule="auto"/>
        <w:ind w:left="2835" w:right="668"/>
        <w:jc w:val="both"/>
        <w:rPr>
          <w:bCs/>
          <w:i/>
          <w:iCs/>
          <w:color w:val="auto"/>
          <w:kern w:val="2"/>
          <w:sz w:val="22"/>
          <w:szCs w:val="22"/>
          <w14:ligatures w14:val="standardContextual"/>
        </w:rPr>
      </w:pPr>
      <w:r w:rsidRPr="009B6AC3">
        <w:rPr>
          <w:bCs/>
          <w:i/>
          <w:iCs/>
          <w:color w:val="auto"/>
          <w:kern w:val="2"/>
          <w:sz w:val="22"/>
          <w:szCs w:val="22"/>
          <w14:ligatures w14:val="standardContextual"/>
        </w:rPr>
        <w:t>“T</w:t>
      </w:r>
      <w:r w:rsidR="009B6AC3">
        <w:rPr>
          <w:bCs/>
          <w:i/>
          <w:iCs/>
          <w:color w:val="auto"/>
          <w:kern w:val="2"/>
          <w:sz w:val="22"/>
          <w:szCs w:val="22"/>
          <w14:ligatures w14:val="standardContextual"/>
        </w:rPr>
        <w:t>o</w:t>
      </w:r>
      <w:r w:rsidRPr="009B6AC3">
        <w:rPr>
          <w:bCs/>
          <w:i/>
          <w:iCs/>
          <w:color w:val="auto"/>
          <w:kern w:val="2"/>
          <w:sz w:val="22"/>
          <w:szCs w:val="22"/>
          <w14:ligatures w14:val="standardContextual"/>
        </w:rPr>
        <w:t>dos os assuntos do Município, mesmo em que ele não fosse o único interessado, desde que seja o principal. É a sua predominância; tudo que repercute direta e imediatamente na vida municipa</w:t>
      </w:r>
      <w:r w:rsidR="00BD29D8">
        <w:rPr>
          <w:bCs/>
          <w:i/>
          <w:iCs/>
          <w:color w:val="auto"/>
          <w:kern w:val="2"/>
          <w:sz w:val="22"/>
          <w:szCs w:val="22"/>
          <w14:ligatures w14:val="standardContextual"/>
        </w:rPr>
        <w:t>l</w:t>
      </w:r>
      <w:r w:rsidRPr="009B6AC3">
        <w:rPr>
          <w:bCs/>
          <w:i/>
          <w:iCs/>
          <w:color w:val="auto"/>
          <w:kern w:val="2"/>
          <w:sz w:val="22"/>
          <w:szCs w:val="22"/>
          <w14:ligatures w14:val="standardContextual"/>
        </w:rPr>
        <w:t xml:space="preserve"> é de interesse local”. </w:t>
      </w:r>
      <w:r w:rsidRPr="009B6AC3">
        <w:rPr>
          <w:bCs/>
          <w:iCs/>
          <w:color w:val="auto"/>
          <w:kern w:val="2"/>
          <w:sz w:val="22"/>
          <w:szCs w:val="22"/>
          <w14:ligatures w14:val="standardContextual"/>
        </w:rPr>
        <w:t>(CASTRO, José Nilo de, in Direito Municipal Positivo, 4. Ed., Editora Del Rey, Belo Horizonte, 1999, p. 49)</w:t>
      </w:r>
    </w:p>
    <w:p w:rsidR="0037354C" w:rsidRDefault="0037354C" w:rsidP="009B6AC3">
      <w:pPr>
        <w:pStyle w:val="Corpodetexto"/>
        <w:spacing w:line="360" w:lineRule="auto"/>
        <w:ind w:left="567" w:right="668" w:firstLine="708"/>
        <w:jc w:val="both"/>
        <w:rPr>
          <w:sz w:val="22"/>
          <w:szCs w:val="22"/>
        </w:rPr>
      </w:pPr>
    </w:p>
    <w:p w:rsidR="0037354C" w:rsidRDefault="0037354C" w:rsidP="00D66FFC">
      <w:pPr>
        <w:pStyle w:val="Corpodetexto"/>
        <w:spacing w:after="240" w:line="360" w:lineRule="auto"/>
        <w:ind w:left="567" w:right="668" w:firstLine="708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De acordo com a Lei Orgânica do Município, compete à Câmara, </w:t>
      </w:r>
      <w:r>
        <w:rPr>
          <w:b/>
          <w:sz w:val="22"/>
          <w:szCs w:val="22"/>
          <w:u w:val="single"/>
        </w:rPr>
        <w:t>fundame</w:t>
      </w:r>
      <w:r w:rsidR="009B6AC3">
        <w:rPr>
          <w:b/>
          <w:sz w:val="22"/>
          <w:szCs w:val="22"/>
          <w:u w:val="single"/>
        </w:rPr>
        <w:t>n</w:t>
      </w:r>
      <w:r>
        <w:rPr>
          <w:b/>
          <w:sz w:val="22"/>
          <w:szCs w:val="22"/>
          <w:u w:val="single"/>
        </w:rPr>
        <w:t>talmente</w:t>
      </w:r>
      <w:r w:rsidR="009B6AC3">
        <w:rPr>
          <w:b/>
          <w:sz w:val="22"/>
          <w:szCs w:val="22"/>
          <w:u w:val="single"/>
        </w:rPr>
        <w:t>,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denomina</w:t>
      </w:r>
      <w:r w:rsidR="009B6AC3">
        <w:rPr>
          <w:sz w:val="22"/>
          <w:szCs w:val="22"/>
        </w:rPr>
        <w:t>r</w:t>
      </w:r>
      <w:r>
        <w:rPr>
          <w:sz w:val="22"/>
          <w:szCs w:val="22"/>
        </w:rPr>
        <w:t xml:space="preserve"> estabelecimentos, vias e logradouros públicos. Dessa forma, entende-se que não se trata de competência privativa, possibilitando ao Poder Executivo proposição de projetos de denominação de bens públicos. Salienta-se, </w:t>
      </w:r>
      <w:r>
        <w:rPr>
          <w:i/>
          <w:sz w:val="22"/>
          <w:szCs w:val="22"/>
        </w:rPr>
        <w:t>in verbis:</w:t>
      </w:r>
    </w:p>
    <w:p w:rsidR="00B36BBC" w:rsidRDefault="0037354C" w:rsidP="009B6AC3">
      <w:pPr>
        <w:pStyle w:val="Corpodetexto"/>
        <w:spacing w:line="360" w:lineRule="auto"/>
        <w:ind w:left="2835" w:right="668"/>
        <w:jc w:val="both"/>
        <w:rPr>
          <w:sz w:val="22"/>
          <w:szCs w:val="22"/>
        </w:rPr>
      </w:pPr>
      <w:r w:rsidRPr="009B6AC3">
        <w:rPr>
          <w:rFonts w:eastAsiaTheme="minorHAnsi"/>
          <w:bCs/>
          <w:i/>
          <w:iCs/>
          <w:kern w:val="2"/>
          <w:sz w:val="22"/>
          <w:szCs w:val="22"/>
          <w:lang w:val="pt-BR"/>
          <w14:ligatures w14:val="standardContextual"/>
        </w:rPr>
        <w:t xml:space="preserve">Ementa: RECURSO EXTRAORID´NARIO COM REPERCUSSÃO GERAL RECONHECIDA. COMPETÊNCIA PARA DENOMINAÇÃO DE PRÓPRIOS, VIAS E LOGRADOUROS PÚBLICOS E SUAS ALTERAÇÕES. COABITAÇÃO NORMATIVA ENTRE OS PODERES EXECUTIVO (DECRETO) E O LEGISLATIVO (LEI FORMAL), CADA QUAL NO ÂMBITO DE SUAS ATRIBUIÇÕES. 1. Tem-se, na origem, ação direta de inconstitucionalidade proposta perante o Tribunal de Justiça do Estado de São Paulo em face do art. 33, XII, da Lei Orgânica do </w:t>
      </w:r>
      <w:r w:rsidR="00D62230" w:rsidRPr="009B6AC3">
        <w:rPr>
          <w:rFonts w:eastAsiaTheme="minorHAnsi"/>
          <w:bCs/>
          <w:i/>
          <w:iCs/>
          <w:kern w:val="2"/>
          <w:sz w:val="22"/>
          <w:szCs w:val="22"/>
          <w:lang w:val="pt-BR"/>
          <w14:ligatures w14:val="standardContextual"/>
        </w:rPr>
        <w:t>Município de Sorocabada, que assim dispõe: “Art. 33. Cabe à Câmara Municipal, com a sanção do Prefeito, legislar sobre as matérias de competência do Município, especialmente no que se refere ao seguinte: (...) XII – denominação de próprios, vias e logradouros públicos e suas alterações”</w:t>
      </w:r>
      <w:r w:rsidR="002A54E4" w:rsidRPr="009B6AC3">
        <w:rPr>
          <w:rFonts w:eastAsiaTheme="minorHAnsi"/>
          <w:bCs/>
          <w:i/>
          <w:iCs/>
          <w:kern w:val="2"/>
          <w:sz w:val="22"/>
          <w:szCs w:val="22"/>
          <w:lang w:val="pt-BR"/>
          <w14:ligatures w14:val="standardContextual"/>
        </w:rPr>
        <w:t xml:space="preserve">. 2. Na inicial da ação direta, a Procuradoria-Geral de Justiça do Estado de São Paulo sustenta que tal atribuição é privativa do Chefe do Poder Executivo. 3. O Tribunal de Justiça do Estado de São Paulo julgou procedente a ação no ponto, por considerar que a denominação de vias públicas compete tanto ao Poder Legislativo, quanto ao Poder Executivo. Assim, reputou inconstitucional a norma, porque concede tal prerrogativa unicamente à Câmara Municipal. 4. A Constituição Federal consagra o Município como entidade federativa indispensável ao nosso sistema federativo, integrando-o na organização político-administrativa e garantindo-lhe plena autonomia, como se nota na análise dos artigos 1º, 18, 29, 30 e 34, VII,c, todos da Constituição Federal. 5. As competências legislativas do município caracterizam-se pelo princípio da predominância do interesse local, que, apesar de difícil conceituação, refere-se àqueles interesses que disseram respeito mais diretamente às suas necessidades imediatas. 6. A atividade legislativa municipal submete-se à Lei Orgânica dos Municípios, à qual cabe o imoprtante papel de definir, mesmo que exemplificativamente, as matérias de competência legislativa da Câmara, uma vez que a Constituição Federal (artigos 30 e 31) não s exaure, pois usa a expressão interrese local como catalisador dos assuntos de competência municipal. Essa função legislativa é exercida pela Câmara dos Vereadores, que é o órgão legislativo do município, em colaboração com o prefeito, a quem cabe também o poder de iniciativa das leis, assim como o poder de sancioná-las e promulgá-las, nos termos propostos como modelo, pelo processo legislativo federal. 7. A Lei Orgânica do Município de Sorocaba, ao estabelecer, em seu artigo 33, inciso XII, como matéria de interesse local, e, consequentemente, de competência legislativa municipal, a disciplina de denominação de próprios, vias e logradouros públicos e suas alterações, representa legítimo exercício da competência legislativa municipal. Não há dúvida de que e trata de assunto predominantemente de interesse local (CF, art. 30, I). 8. Por outro lado, a norma em exame não inclui em qualquer </w:t>
      </w:r>
      <w:r w:rsidR="002F60D7" w:rsidRPr="009B6AC3">
        <w:rPr>
          <w:rFonts w:eastAsiaTheme="minorHAnsi"/>
          <w:bCs/>
          <w:i/>
          <w:iCs/>
          <w:kern w:val="2"/>
          <w:sz w:val="22"/>
          <w:szCs w:val="22"/>
          <w:lang w:val="pt-BR"/>
          <w14:ligatures w14:val="standardContextual"/>
        </w:rPr>
        <w:t>desrespeito à Separação dos Poderes, pois a matéria referente à “denominação de próprios, vias e logradouros públicos e suas alterações” não pode ser limitada tão somente à questão de “atos de gestão do Executivo”, pois, no exercício dessa competência, o Poder Legislativo local poderá realizar homenagens cívicas, bem como colaborar na concretização da memorização da história e da proteção do patrimônio cultural imaterial do Município. 9. Em nenhum momento, a Lei Orgânica Municipal afastou expressamente a iniciativa concorrente para propositura do projeto de lei sobre a matéria. Portanto, deve ser interpretada no sentido de não excluir a competência administrativa do Prefeito Municipal para a prática de atos de gestão referentes à matéria; mas, também, por estabelecer ao Poder Legislativo, no exercício de competência legislativa, baseada no princípio da predominância do interesse, a possibilidade de edição de leis para definir denominação de próprios, vias e logradouros públicos e suas alterações. 10. Recurso Extraordinário provido, para declarar a constitucionalidade do art. 33, XII, da Lei Orgânica do Município de Sorocabada, concedendo-lhe interpretação conforme à Constituição Federal, no sentido da existência de uma coabitação normativa entre os Poderes Executivo (decreto) e Legislativo (lei formal), para o exercício da competência destinada a “denominação de próprios, vias e logradouros públicos e suas alterações”.</w:t>
      </w:r>
      <w:r w:rsidR="002F60D7">
        <w:rPr>
          <w:i/>
          <w:sz w:val="22"/>
          <w:szCs w:val="22"/>
        </w:rPr>
        <w:t xml:space="preserve"> </w:t>
      </w:r>
      <w:r w:rsidR="002F60D7">
        <w:rPr>
          <w:b/>
          <w:i/>
          <w:sz w:val="22"/>
          <w:szCs w:val="22"/>
          <w:u w:val="single"/>
        </w:rPr>
        <w:t>11. Fixada a seguinte tese de Repercussão Geral: “É comum aos poderes Executivo (decreto) e Legislativo (lei formal)</w:t>
      </w:r>
      <w:r w:rsidR="00B36BBC">
        <w:rPr>
          <w:b/>
          <w:i/>
          <w:sz w:val="22"/>
          <w:szCs w:val="22"/>
          <w:u w:val="single"/>
        </w:rPr>
        <w:t xml:space="preserve"> a co</w:t>
      </w:r>
      <w:r w:rsidR="00BD29D8">
        <w:rPr>
          <w:b/>
          <w:i/>
          <w:sz w:val="22"/>
          <w:szCs w:val="22"/>
          <w:u w:val="single"/>
        </w:rPr>
        <w:t>mpetência destinada a denominaçã</w:t>
      </w:r>
      <w:r w:rsidR="00B36BBC">
        <w:rPr>
          <w:b/>
          <w:i/>
          <w:sz w:val="22"/>
          <w:szCs w:val="22"/>
          <w:u w:val="single"/>
        </w:rPr>
        <w:t>o de próprios, vias e logradouros públicos e suas alterações, cada qual no âmbito de suas atribuições”.</w:t>
      </w:r>
      <w:r w:rsidR="00B36BBC">
        <w:rPr>
          <w:sz w:val="22"/>
          <w:szCs w:val="22"/>
        </w:rPr>
        <w:t xml:space="preserve"> (RE 1151237, Relator(a): ALEXANDRE DE MORAES. Tribunal Pleno, julgado em 03/10/2019, PROCESSO ELETRÔNICO REPERCUSSÃO GERAL – MÉRITO Dje – 248 DIVULG 11.11.2019 PÚBLIC. 12.11.2019).</w:t>
      </w:r>
    </w:p>
    <w:p w:rsidR="00437B78" w:rsidRDefault="00437B78" w:rsidP="009B6AC3">
      <w:pPr>
        <w:pStyle w:val="Corpodetexto"/>
        <w:spacing w:line="360" w:lineRule="auto"/>
        <w:ind w:left="567" w:right="668"/>
        <w:jc w:val="both"/>
        <w:rPr>
          <w:sz w:val="22"/>
          <w:szCs w:val="22"/>
        </w:rPr>
      </w:pPr>
    </w:p>
    <w:p w:rsidR="00B36BBC" w:rsidRDefault="00B36BBC" w:rsidP="00BD29D8">
      <w:pPr>
        <w:pStyle w:val="Corpodetexto"/>
        <w:spacing w:after="240" w:line="360" w:lineRule="auto"/>
        <w:ind w:left="567" w:right="668" w:firstLine="708"/>
        <w:jc w:val="both"/>
        <w:rPr>
          <w:sz w:val="22"/>
          <w:szCs w:val="22"/>
        </w:rPr>
      </w:pPr>
      <w:r>
        <w:rPr>
          <w:sz w:val="22"/>
          <w:szCs w:val="22"/>
        </w:rPr>
        <w:t>A competência do Município, portanto, reside no direito subjetivo público de tomar toda e qualquer providência, em assunto de interesse local, isto é, em assuntos de seu peculiar interesse, legislando, administrando, tributando, fiscalizando, sempre nos limites ou parâmetros fixados pela Constituição da República e também pela Constituição Estadual.</w:t>
      </w:r>
    </w:p>
    <w:p w:rsidR="00B36BBC" w:rsidRDefault="00B36BBC" w:rsidP="001803DB">
      <w:pPr>
        <w:pStyle w:val="Corpodetexto"/>
        <w:spacing w:after="240" w:line="360" w:lineRule="auto"/>
        <w:ind w:left="567" w:right="66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Assim, sob o </w:t>
      </w:r>
      <w:r w:rsidR="00BD29D8">
        <w:rPr>
          <w:sz w:val="22"/>
          <w:szCs w:val="22"/>
        </w:rPr>
        <w:t>aspecto legislativo formal ora</w:t>
      </w:r>
      <w:r>
        <w:rPr>
          <w:sz w:val="22"/>
          <w:szCs w:val="22"/>
        </w:rPr>
        <w:t xml:space="preserve"> em análise, a proposição em exame se afigura revestida da condição legal no que concerne tanto à competência, quanto à iniciativa, não existindo obstáculos legais à sua tramitação nesta Casa de Leis, ressaltando que quanto ao mérito, a análise cabe única e exclusivamente ao Douto Plenário.</w:t>
      </w:r>
    </w:p>
    <w:p w:rsidR="00B36BBC" w:rsidRDefault="00B36BBC" w:rsidP="00BD29D8">
      <w:pPr>
        <w:pStyle w:val="Corpodetexto"/>
        <w:spacing w:after="240" w:line="360" w:lineRule="auto"/>
        <w:ind w:left="567" w:right="668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Como o referido Projeto de Lei visa denominar bem público inominado, não se aplicam os procedimentos de alteração de denominação, regulados pela Lei Municipal nº 6.690/2022.</w:t>
      </w:r>
    </w:p>
    <w:p w:rsidR="00965967" w:rsidRDefault="00B36BBC" w:rsidP="00BD29D8">
      <w:pPr>
        <w:pStyle w:val="Corpodetexto"/>
        <w:spacing w:after="240" w:line="360" w:lineRule="auto"/>
        <w:ind w:left="567" w:right="668" w:firstLine="708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Isto posto, S.M.J., não se vislumbra obstáculos legais à regular tramitação do Projeto de Lei, vez que há </w:t>
      </w:r>
      <w:r w:rsidR="00965967">
        <w:rPr>
          <w:b/>
          <w:sz w:val="22"/>
          <w:szCs w:val="22"/>
          <w:u w:val="single"/>
        </w:rPr>
        <w:t>certidão de óbito, mapa da localização, certidão de antecedentes criminais e trata-se de bem público inominado, sendo dispenada a formalização da Lei Municipal nº 6.690/2022.</w:t>
      </w:r>
    </w:p>
    <w:p w:rsidR="00965967" w:rsidRDefault="00965967" w:rsidP="00BD29D8">
      <w:pPr>
        <w:pStyle w:val="Corpodetexto"/>
        <w:spacing w:after="240" w:line="360" w:lineRule="auto"/>
        <w:ind w:left="567" w:right="668" w:firstLine="708"/>
        <w:jc w:val="both"/>
        <w:rPr>
          <w:sz w:val="22"/>
          <w:szCs w:val="22"/>
        </w:rPr>
      </w:pPr>
      <w:r>
        <w:rPr>
          <w:sz w:val="22"/>
          <w:szCs w:val="22"/>
        </w:rPr>
        <w:t>Insta registrar que este parecer se refere exclusivamente aos aspectos legais de tramitação, sendo que a questão de mérito cabe única e exclusivamente ao Douto Plenário desta Casa de Leis.</w:t>
      </w:r>
    </w:p>
    <w:p w:rsidR="00A32588" w:rsidRPr="00B2400C" w:rsidRDefault="00A32588" w:rsidP="001803DB">
      <w:pPr>
        <w:spacing w:after="240" w:line="360" w:lineRule="auto"/>
        <w:ind w:left="567" w:right="668"/>
        <w:jc w:val="both"/>
        <w:rPr>
          <w:i/>
        </w:rPr>
      </w:pPr>
    </w:p>
    <w:p w:rsidR="00B2400C" w:rsidRPr="00B2400C" w:rsidRDefault="00B2400C" w:rsidP="00BD29D8">
      <w:pPr>
        <w:pStyle w:val="Ttulo1"/>
        <w:spacing w:after="240" w:line="360" w:lineRule="auto"/>
        <w:ind w:left="567" w:right="668"/>
        <w:rPr>
          <w:sz w:val="22"/>
          <w:szCs w:val="22"/>
        </w:rPr>
      </w:pPr>
      <w:r w:rsidRPr="00B2400C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</w:t>
      </w:r>
      <w:r w:rsidRPr="00B2400C">
        <w:rPr>
          <w:sz w:val="22"/>
          <w:szCs w:val="22"/>
        </w:rPr>
        <w:t>JUSTIFICATIVA</w:t>
      </w:r>
      <w:r w:rsidRPr="00B2400C">
        <w:rPr>
          <w:spacing w:val="-3"/>
          <w:sz w:val="22"/>
          <w:szCs w:val="22"/>
        </w:rPr>
        <w:t xml:space="preserve"> </w:t>
      </w:r>
      <w:r w:rsidRPr="00B2400C">
        <w:rPr>
          <w:sz w:val="22"/>
          <w:szCs w:val="22"/>
        </w:rPr>
        <w:t>DO PROJETO</w:t>
      </w:r>
      <w:r w:rsidRPr="00B2400C">
        <w:rPr>
          <w:spacing w:val="-2"/>
          <w:sz w:val="22"/>
          <w:szCs w:val="22"/>
        </w:rPr>
        <w:t xml:space="preserve"> </w:t>
      </w:r>
      <w:r w:rsidRPr="00B2400C">
        <w:rPr>
          <w:sz w:val="22"/>
          <w:szCs w:val="22"/>
        </w:rPr>
        <w:t>DE</w:t>
      </w:r>
      <w:r w:rsidRPr="00B2400C">
        <w:rPr>
          <w:spacing w:val="-2"/>
          <w:sz w:val="22"/>
          <w:szCs w:val="22"/>
        </w:rPr>
        <w:t xml:space="preserve"> </w:t>
      </w:r>
      <w:r w:rsidRPr="00B2400C">
        <w:rPr>
          <w:sz w:val="22"/>
          <w:szCs w:val="22"/>
        </w:rPr>
        <w:t>LEI:</w:t>
      </w:r>
    </w:p>
    <w:p w:rsidR="00D66FFC" w:rsidRPr="00D66FFC" w:rsidRDefault="00D66FFC" w:rsidP="00D66FFC">
      <w:pPr>
        <w:pStyle w:val="Corpodetexto"/>
        <w:spacing w:after="240" w:line="360" w:lineRule="auto"/>
        <w:ind w:left="567" w:right="668" w:firstLine="708"/>
        <w:jc w:val="both"/>
        <w:rPr>
          <w:i/>
          <w:sz w:val="22"/>
          <w:szCs w:val="22"/>
        </w:rPr>
      </w:pPr>
      <w:r w:rsidRPr="00D66FFC">
        <w:rPr>
          <w:i/>
          <w:sz w:val="22"/>
          <w:szCs w:val="22"/>
        </w:rPr>
        <w:t>Doutor Kalil Yunes Nadur, nasceu na cidade de Conceição do Rio Verde em 12/01/1957. Filho de libaneses mudou-se para Pouso Alegre aos 14 anos para estudar.</w:t>
      </w:r>
    </w:p>
    <w:p w:rsidR="00D66FFC" w:rsidRPr="00D66FFC" w:rsidRDefault="00D66FFC" w:rsidP="00D66FFC">
      <w:pPr>
        <w:pStyle w:val="Corpodetexto"/>
        <w:spacing w:after="240" w:line="360" w:lineRule="auto"/>
        <w:ind w:left="567" w:right="668" w:firstLine="708"/>
        <w:jc w:val="both"/>
        <w:rPr>
          <w:i/>
          <w:sz w:val="22"/>
          <w:szCs w:val="22"/>
        </w:rPr>
      </w:pPr>
      <w:r w:rsidRPr="00D66FFC">
        <w:rPr>
          <w:i/>
          <w:sz w:val="22"/>
          <w:szCs w:val="22"/>
        </w:rPr>
        <w:t>Viveu em pensionato, dedicou-se aos estudos e ingressou na faculdade de medicina de Pouso Alegre em 1975 aos 17 anos e concluiu o curso aos 23. Casou-se com Rosemary Sartori em 19/12/1980, e assim permaneceram casados por 44 anos onde construíram uma bela família.</w:t>
      </w:r>
    </w:p>
    <w:p w:rsidR="00D66FFC" w:rsidRPr="00D66FFC" w:rsidRDefault="00D66FFC" w:rsidP="00D66FFC">
      <w:pPr>
        <w:pStyle w:val="Corpodetexto"/>
        <w:spacing w:after="240" w:line="360" w:lineRule="auto"/>
        <w:ind w:left="567" w:right="668" w:firstLine="708"/>
        <w:jc w:val="both"/>
        <w:rPr>
          <w:i/>
          <w:sz w:val="22"/>
          <w:szCs w:val="22"/>
        </w:rPr>
      </w:pPr>
      <w:r w:rsidRPr="00D66FFC">
        <w:rPr>
          <w:i/>
          <w:sz w:val="22"/>
          <w:szCs w:val="22"/>
        </w:rPr>
        <w:t>Mudaram-se para São Paulo em 1981 para que ele pudesse realizar sua residência médica em cardiologia no Hospital do Coração (HCor). Especializou-se em cardiopatias e gravidez no Instituto Dante Pazzanese de Cardiologia. Concluída sua residência, retornou a Pouso Alegre.</w:t>
      </w:r>
    </w:p>
    <w:p w:rsidR="00D66FFC" w:rsidRPr="00D66FFC" w:rsidRDefault="00D66FFC" w:rsidP="00D66FFC">
      <w:pPr>
        <w:pStyle w:val="Corpodetexto"/>
        <w:spacing w:after="240" w:line="360" w:lineRule="auto"/>
        <w:ind w:left="567" w:right="668" w:firstLine="708"/>
        <w:jc w:val="both"/>
        <w:rPr>
          <w:i/>
          <w:sz w:val="22"/>
          <w:szCs w:val="22"/>
        </w:rPr>
      </w:pPr>
      <w:r w:rsidRPr="00D66FFC">
        <w:rPr>
          <w:i/>
          <w:sz w:val="22"/>
          <w:szCs w:val="22"/>
        </w:rPr>
        <w:t xml:space="preserve">Foi professor na Faculdade de Medicina de Pouso Alegre por 40 anos e um dos fundadores do Serviço de Cardiologia e Residência Médica no Hospital das Clínicas Samuel Libânio. </w:t>
      </w:r>
    </w:p>
    <w:p w:rsidR="00D66FFC" w:rsidRPr="00D66FFC" w:rsidRDefault="00D66FFC" w:rsidP="00D66FFC">
      <w:pPr>
        <w:pStyle w:val="Corpodetexto"/>
        <w:spacing w:after="240" w:line="360" w:lineRule="auto"/>
        <w:ind w:left="567" w:right="668" w:firstLine="708"/>
        <w:jc w:val="both"/>
        <w:rPr>
          <w:i/>
          <w:sz w:val="22"/>
          <w:szCs w:val="22"/>
        </w:rPr>
      </w:pPr>
      <w:r w:rsidRPr="00D66FFC">
        <w:rPr>
          <w:i/>
          <w:sz w:val="22"/>
          <w:szCs w:val="22"/>
        </w:rPr>
        <w:t xml:space="preserve">No dia 03 de agosto de 2024, aos 67 anos, faleceu em um trágico acidente juntamente com sua filha Amanda, deixando sua esposa Rosemary e seu filho Fernando. </w:t>
      </w:r>
    </w:p>
    <w:p w:rsidR="00D66FFC" w:rsidRPr="00D66FFC" w:rsidRDefault="00D66FFC" w:rsidP="00D66FFC">
      <w:pPr>
        <w:pStyle w:val="Corpodetexto"/>
        <w:spacing w:after="240" w:line="360" w:lineRule="auto"/>
        <w:ind w:left="567" w:right="668" w:firstLine="708"/>
        <w:jc w:val="both"/>
        <w:rPr>
          <w:i/>
          <w:sz w:val="22"/>
          <w:szCs w:val="22"/>
        </w:rPr>
      </w:pPr>
      <w:r w:rsidRPr="00D66FFC">
        <w:rPr>
          <w:i/>
          <w:sz w:val="22"/>
          <w:szCs w:val="22"/>
        </w:rPr>
        <w:t>Criou um legado imensurável através de seus amigos, familiares e alunos, para os quais era exemplo de integridade e comprometimento com todos ao seu redor.</w:t>
      </w:r>
    </w:p>
    <w:p w:rsidR="00D66FFC" w:rsidRPr="00D66FFC" w:rsidRDefault="00D66FFC" w:rsidP="00D66FFC">
      <w:pPr>
        <w:pStyle w:val="Corpodetexto"/>
        <w:spacing w:after="240" w:line="360" w:lineRule="auto"/>
        <w:ind w:left="567" w:right="668" w:firstLine="708"/>
        <w:jc w:val="both"/>
        <w:rPr>
          <w:i/>
          <w:sz w:val="22"/>
          <w:szCs w:val="22"/>
        </w:rPr>
      </w:pPr>
      <w:r w:rsidRPr="00D66FFC">
        <w:rPr>
          <w:i/>
          <w:sz w:val="22"/>
          <w:szCs w:val="22"/>
        </w:rPr>
        <w:t>E assim, o Doutor Kalil Yunes Nadur deixou um grande legado na área médica, principalmente cardiológica, e desta forma merece ser homenageado emprestando seu nome a Unidade Básica de Saúde do Bairro Árvore Grande.</w:t>
      </w:r>
    </w:p>
    <w:p w:rsidR="00574584" w:rsidRDefault="00D66FFC" w:rsidP="00D66FFC">
      <w:pPr>
        <w:pStyle w:val="Corpodetexto"/>
        <w:spacing w:after="240" w:line="360" w:lineRule="auto"/>
        <w:ind w:left="567" w:right="668" w:firstLine="708"/>
        <w:jc w:val="both"/>
        <w:rPr>
          <w:i/>
          <w:sz w:val="22"/>
          <w:szCs w:val="22"/>
        </w:rPr>
      </w:pPr>
      <w:r w:rsidRPr="00D66FFC">
        <w:rPr>
          <w:i/>
          <w:sz w:val="22"/>
          <w:szCs w:val="22"/>
        </w:rPr>
        <w:t>Ante o exposto, solicitamos o empenho de Vossa Excelência e dos demais Vereadores com assento nesta egrégia Casa Legislativa, a fim de debater e aprovar a presente propositura.</w:t>
      </w:r>
    </w:p>
    <w:p w:rsidR="00574584" w:rsidRPr="00574584" w:rsidRDefault="00574584" w:rsidP="00574584">
      <w:pPr>
        <w:pStyle w:val="Corpodetexto"/>
        <w:spacing w:after="240" w:line="360" w:lineRule="auto"/>
        <w:ind w:left="567" w:right="668" w:firstLine="708"/>
        <w:jc w:val="both"/>
        <w:rPr>
          <w:i/>
          <w:sz w:val="22"/>
          <w:szCs w:val="22"/>
        </w:rPr>
      </w:pPr>
    </w:p>
    <w:p w:rsidR="000E2BDE" w:rsidRPr="00BD29D8" w:rsidRDefault="008C03E3" w:rsidP="00BD29D8">
      <w:pPr>
        <w:pStyle w:val="Ttulo1"/>
        <w:spacing w:after="240" w:line="360" w:lineRule="auto"/>
        <w:ind w:left="1122" w:right="668" w:firstLine="153"/>
        <w:rPr>
          <w:sz w:val="22"/>
          <w:szCs w:val="22"/>
        </w:rPr>
      </w:pPr>
      <w:r w:rsidRPr="00B2400C">
        <w:rPr>
          <w:sz w:val="22"/>
          <w:szCs w:val="22"/>
        </w:rPr>
        <w:t>QUORUM</w:t>
      </w:r>
      <w:r w:rsidR="00DB0C4B" w:rsidRPr="00B2400C">
        <w:rPr>
          <w:sz w:val="22"/>
          <w:szCs w:val="22"/>
        </w:rPr>
        <w:t>:</w:t>
      </w:r>
    </w:p>
    <w:p w:rsidR="000E2BDE" w:rsidRPr="001A2B64" w:rsidRDefault="001A2B64" w:rsidP="00BD29D8">
      <w:pPr>
        <w:pStyle w:val="Corpodetexto"/>
        <w:spacing w:after="240" w:line="360" w:lineRule="auto"/>
        <w:ind w:left="567" w:right="66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Oportuno esclarecer que, por se tratar de bem público inominado, para a sua aprovação é exigido o quórum de </w:t>
      </w:r>
      <w:r>
        <w:rPr>
          <w:b/>
          <w:sz w:val="22"/>
          <w:szCs w:val="22"/>
        </w:rPr>
        <w:t xml:space="preserve">maioria simples, </w:t>
      </w:r>
      <w:r>
        <w:rPr>
          <w:sz w:val="22"/>
          <w:szCs w:val="22"/>
        </w:rPr>
        <w:t>nos termos do artigo 53, da Lei Orgânia do Município, c/c artigo 56, inciso III, do Regimento Interno da Câmara Municipal.</w:t>
      </w:r>
    </w:p>
    <w:p w:rsidR="00A32588" w:rsidRDefault="00A32588" w:rsidP="00BD29D8">
      <w:pPr>
        <w:pStyle w:val="Corpodetexto"/>
        <w:spacing w:after="240" w:line="360" w:lineRule="auto"/>
        <w:ind w:left="567" w:right="668" w:firstLine="708"/>
        <w:jc w:val="both"/>
        <w:rPr>
          <w:sz w:val="22"/>
          <w:szCs w:val="22"/>
        </w:rPr>
      </w:pPr>
    </w:p>
    <w:p w:rsidR="00B2400C" w:rsidRPr="00BD29D8" w:rsidRDefault="00A32588" w:rsidP="00BD29D8">
      <w:pPr>
        <w:pStyle w:val="Corpodetexto"/>
        <w:spacing w:after="240" w:line="360" w:lineRule="auto"/>
        <w:ind w:left="567" w:right="668" w:firstLine="708"/>
        <w:jc w:val="both"/>
        <w:rPr>
          <w:b/>
          <w:sz w:val="22"/>
          <w:szCs w:val="22"/>
        </w:rPr>
      </w:pPr>
      <w:r w:rsidRPr="00B2400C">
        <w:rPr>
          <w:b/>
          <w:sz w:val="22"/>
          <w:szCs w:val="22"/>
        </w:rPr>
        <w:t>CONCLUSÃO</w:t>
      </w:r>
      <w:r w:rsidR="00B2400C">
        <w:rPr>
          <w:b/>
          <w:sz w:val="22"/>
          <w:szCs w:val="22"/>
        </w:rPr>
        <w:t>:</w:t>
      </w:r>
    </w:p>
    <w:p w:rsidR="00BD29D8" w:rsidRDefault="008C03E3" w:rsidP="00BD29D8">
      <w:pPr>
        <w:pStyle w:val="Corpodetexto"/>
        <w:spacing w:after="240" w:line="360" w:lineRule="auto"/>
        <w:ind w:left="567" w:right="668" w:firstLine="708"/>
        <w:jc w:val="both"/>
        <w:rPr>
          <w:sz w:val="22"/>
          <w:szCs w:val="22"/>
        </w:rPr>
      </w:pPr>
      <w:r w:rsidRPr="00B2400C">
        <w:rPr>
          <w:sz w:val="22"/>
          <w:szCs w:val="22"/>
        </w:rPr>
        <w:t xml:space="preserve">Por tais razões, exara-se </w:t>
      </w:r>
      <w:r w:rsidRPr="00BD29D8">
        <w:rPr>
          <w:b/>
          <w:color w:val="000000"/>
          <w:sz w:val="22"/>
          <w:szCs w:val="22"/>
          <w:u w:val="single"/>
          <w:lang w:val="pt-BR" w:eastAsia="pt-BR"/>
        </w:rPr>
        <w:t>parecer favorável</w:t>
      </w:r>
      <w:r w:rsidRPr="00B2400C">
        <w:rPr>
          <w:b/>
          <w:i/>
          <w:sz w:val="22"/>
          <w:szCs w:val="22"/>
        </w:rPr>
        <w:t xml:space="preserve"> </w:t>
      </w:r>
      <w:r w:rsidRPr="00B2400C">
        <w:rPr>
          <w:sz w:val="22"/>
          <w:szCs w:val="22"/>
        </w:rPr>
        <w:t>ao regular processo de tramitação do</w:t>
      </w:r>
      <w:r w:rsidRPr="00B2400C">
        <w:rPr>
          <w:spacing w:val="1"/>
          <w:sz w:val="22"/>
          <w:szCs w:val="22"/>
        </w:rPr>
        <w:t xml:space="preserve"> </w:t>
      </w:r>
      <w:r w:rsidRPr="00BD29D8">
        <w:rPr>
          <w:b/>
          <w:color w:val="000000"/>
          <w:sz w:val="22"/>
          <w:szCs w:val="22"/>
          <w:lang w:val="pt-BR" w:eastAsia="pt-BR"/>
        </w:rPr>
        <w:t xml:space="preserve">Projeto de Lei n° </w:t>
      </w:r>
      <w:r w:rsidR="00A32588" w:rsidRPr="00BD29D8">
        <w:rPr>
          <w:b/>
          <w:color w:val="000000"/>
          <w:sz w:val="22"/>
          <w:szCs w:val="22"/>
          <w:lang w:val="pt-BR" w:eastAsia="pt-BR"/>
        </w:rPr>
        <w:t>1.</w:t>
      </w:r>
      <w:r w:rsidR="00D66FFC">
        <w:rPr>
          <w:b/>
          <w:color w:val="000000"/>
          <w:sz w:val="22"/>
          <w:szCs w:val="22"/>
          <w:lang w:val="pt-BR" w:eastAsia="pt-BR"/>
        </w:rPr>
        <w:t>554</w:t>
      </w:r>
      <w:r w:rsidR="00A32588" w:rsidRPr="00BD29D8">
        <w:rPr>
          <w:b/>
          <w:color w:val="000000"/>
          <w:sz w:val="22"/>
          <w:szCs w:val="22"/>
          <w:lang w:val="pt-BR" w:eastAsia="pt-BR"/>
        </w:rPr>
        <w:t>/2024</w:t>
      </w:r>
      <w:r w:rsidRPr="00B2400C">
        <w:rPr>
          <w:sz w:val="22"/>
          <w:szCs w:val="22"/>
        </w:rPr>
        <w:t>,</w:t>
      </w:r>
      <w:r w:rsidRPr="00B2400C">
        <w:rPr>
          <w:spacing w:val="23"/>
          <w:sz w:val="22"/>
          <w:szCs w:val="22"/>
        </w:rPr>
        <w:t xml:space="preserve"> </w:t>
      </w:r>
      <w:r w:rsidRPr="00B2400C">
        <w:rPr>
          <w:sz w:val="22"/>
          <w:szCs w:val="22"/>
        </w:rPr>
        <w:t>para</w:t>
      </w:r>
      <w:r w:rsidRPr="00B2400C">
        <w:rPr>
          <w:spacing w:val="21"/>
          <w:sz w:val="22"/>
          <w:szCs w:val="22"/>
        </w:rPr>
        <w:t xml:space="preserve"> </w:t>
      </w:r>
      <w:r w:rsidRPr="00B2400C">
        <w:rPr>
          <w:sz w:val="22"/>
          <w:szCs w:val="22"/>
        </w:rPr>
        <w:t>ser</w:t>
      </w:r>
      <w:r w:rsidRPr="00B2400C">
        <w:rPr>
          <w:spacing w:val="21"/>
          <w:sz w:val="22"/>
          <w:szCs w:val="22"/>
        </w:rPr>
        <w:t xml:space="preserve"> </w:t>
      </w:r>
      <w:r w:rsidRPr="00B2400C">
        <w:rPr>
          <w:sz w:val="22"/>
          <w:szCs w:val="22"/>
        </w:rPr>
        <w:t>submetido</w:t>
      </w:r>
      <w:r w:rsidRPr="00B2400C">
        <w:rPr>
          <w:spacing w:val="25"/>
          <w:sz w:val="22"/>
          <w:szCs w:val="22"/>
        </w:rPr>
        <w:t xml:space="preserve"> </w:t>
      </w:r>
      <w:r w:rsidRPr="00B2400C">
        <w:rPr>
          <w:sz w:val="22"/>
          <w:szCs w:val="22"/>
        </w:rPr>
        <w:t>à</w:t>
      </w:r>
      <w:r w:rsidRPr="00B2400C">
        <w:rPr>
          <w:spacing w:val="21"/>
          <w:sz w:val="22"/>
          <w:szCs w:val="22"/>
        </w:rPr>
        <w:t xml:space="preserve"> </w:t>
      </w:r>
      <w:r w:rsidRPr="00B2400C">
        <w:rPr>
          <w:sz w:val="22"/>
          <w:szCs w:val="22"/>
        </w:rPr>
        <w:t>análise</w:t>
      </w:r>
      <w:r w:rsidRPr="00B2400C">
        <w:rPr>
          <w:spacing w:val="22"/>
          <w:sz w:val="22"/>
          <w:szCs w:val="22"/>
        </w:rPr>
        <w:t xml:space="preserve"> </w:t>
      </w:r>
      <w:r w:rsidRPr="00B2400C">
        <w:rPr>
          <w:sz w:val="22"/>
          <w:szCs w:val="22"/>
        </w:rPr>
        <w:t>das</w:t>
      </w:r>
      <w:r w:rsidRPr="00B2400C">
        <w:rPr>
          <w:spacing w:val="22"/>
          <w:sz w:val="22"/>
          <w:szCs w:val="22"/>
        </w:rPr>
        <w:t xml:space="preserve"> </w:t>
      </w:r>
      <w:r w:rsidRPr="00B2400C">
        <w:rPr>
          <w:sz w:val="22"/>
          <w:szCs w:val="22"/>
        </w:rPr>
        <w:t>‘Comissões</w:t>
      </w:r>
      <w:r w:rsidRPr="00B2400C">
        <w:rPr>
          <w:spacing w:val="22"/>
          <w:sz w:val="22"/>
          <w:szCs w:val="22"/>
        </w:rPr>
        <w:t xml:space="preserve"> </w:t>
      </w:r>
      <w:r w:rsidRPr="00B2400C">
        <w:rPr>
          <w:sz w:val="22"/>
          <w:szCs w:val="22"/>
        </w:rPr>
        <w:t>Temáticas’</w:t>
      </w:r>
      <w:r w:rsidRPr="00B2400C">
        <w:rPr>
          <w:spacing w:val="-57"/>
          <w:sz w:val="22"/>
          <w:szCs w:val="22"/>
        </w:rPr>
        <w:t xml:space="preserve"> </w:t>
      </w:r>
      <w:r w:rsidRPr="00B2400C">
        <w:rPr>
          <w:sz w:val="22"/>
          <w:szCs w:val="22"/>
        </w:rPr>
        <w:t>da Casa e, posteriormente, à deliberação Plenária.</w:t>
      </w:r>
      <w:r w:rsidR="00BD29D8">
        <w:rPr>
          <w:sz w:val="22"/>
          <w:szCs w:val="22"/>
        </w:rPr>
        <w:t xml:space="preserve"> </w:t>
      </w:r>
    </w:p>
    <w:p w:rsidR="000E2BDE" w:rsidRPr="00AA3761" w:rsidRDefault="008C03E3" w:rsidP="00BD29D8">
      <w:pPr>
        <w:pStyle w:val="Corpodetexto"/>
        <w:spacing w:after="240" w:line="360" w:lineRule="auto"/>
        <w:ind w:left="567" w:right="668" w:firstLine="708"/>
        <w:jc w:val="both"/>
        <w:rPr>
          <w:b/>
          <w:sz w:val="22"/>
          <w:szCs w:val="22"/>
        </w:rPr>
      </w:pPr>
      <w:r w:rsidRPr="00AA3761">
        <w:rPr>
          <w:b/>
          <w:sz w:val="22"/>
          <w:szCs w:val="22"/>
        </w:rPr>
        <w:t>Salient</w:t>
      </w:r>
      <w:r w:rsidR="00AA3761">
        <w:rPr>
          <w:b/>
          <w:sz w:val="22"/>
          <w:szCs w:val="22"/>
        </w:rPr>
        <w:t>a-se que</w:t>
      </w:r>
      <w:r w:rsidR="00BD29D8" w:rsidRPr="00AA3761">
        <w:rPr>
          <w:b/>
          <w:sz w:val="22"/>
          <w:szCs w:val="22"/>
        </w:rPr>
        <w:t xml:space="preserve"> o parecer jurídico</w:t>
      </w:r>
      <w:r w:rsidR="00AA3761">
        <w:rPr>
          <w:b/>
          <w:sz w:val="22"/>
          <w:szCs w:val="22"/>
        </w:rPr>
        <w:t>, ora</w:t>
      </w:r>
      <w:r w:rsidR="00BD29D8" w:rsidRPr="00AA3761">
        <w:rPr>
          <w:b/>
          <w:sz w:val="22"/>
          <w:szCs w:val="22"/>
        </w:rPr>
        <w:t xml:space="preserve"> exarado</w:t>
      </w:r>
      <w:r w:rsidR="00AA3761">
        <w:rPr>
          <w:b/>
          <w:sz w:val="22"/>
          <w:szCs w:val="22"/>
        </w:rPr>
        <w:t>,</w:t>
      </w:r>
      <w:r w:rsidRPr="00AA3761">
        <w:rPr>
          <w:b/>
          <w:spacing w:val="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é</w:t>
      </w:r>
      <w:r w:rsidRPr="00AA3761">
        <w:rPr>
          <w:b/>
          <w:spacing w:val="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de</w:t>
      </w:r>
      <w:r w:rsidRPr="00AA3761">
        <w:rPr>
          <w:b/>
          <w:spacing w:val="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caráter</w:t>
      </w:r>
      <w:r w:rsidRPr="00AA3761">
        <w:rPr>
          <w:b/>
          <w:spacing w:val="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meramente</w:t>
      </w:r>
      <w:r w:rsidRPr="00AA3761">
        <w:rPr>
          <w:b/>
          <w:spacing w:val="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opinativo,</w:t>
      </w:r>
      <w:r w:rsidRPr="00AA3761">
        <w:rPr>
          <w:b/>
          <w:spacing w:val="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sendo</w:t>
      </w:r>
      <w:r w:rsidRPr="00AA3761">
        <w:rPr>
          <w:b/>
          <w:spacing w:val="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que</w:t>
      </w:r>
      <w:r w:rsidRPr="00AA3761">
        <w:rPr>
          <w:b/>
          <w:spacing w:val="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a</w:t>
      </w:r>
      <w:r w:rsidRPr="00AA3761">
        <w:rPr>
          <w:b/>
          <w:spacing w:val="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decisão</w:t>
      </w:r>
      <w:r w:rsidRPr="00AA3761">
        <w:rPr>
          <w:b/>
          <w:spacing w:val="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final</w:t>
      </w:r>
      <w:r w:rsidRPr="00AA3761">
        <w:rPr>
          <w:b/>
          <w:spacing w:val="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a</w:t>
      </w:r>
      <w:r w:rsidRPr="00AA3761">
        <w:rPr>
          <w:b/>
          <w:spacing w:val="60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respeito,</w:t>
      </w:r>
      <w:r w:rsidRPr="00AA3761">
        <w:rPr>
          <w:b/>
          <w:spacing w:val="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compete</w:t>
      </w:r>
      <w:r w:rsidRPr="00AA3761">
        <w:rPr>
          <w:b/>
          <w:spacing w:val="-2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exclusivamente</w:t>
      </w:r>
      <w:r w:rsidRPr="00AA3761">
        <w:rPr>
          <w:b/>
          <w:spacing w:val="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aos</w:t>
      </w:r>
      <w:r w:rsidRPr="00AA3761">
        <w:rPr>
          <w:b/>
          <w:spacing w:val="-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ilustres membros desta</w:t>
      </w:r>
      <w:r w:rsidRPr="00AA3761">
        <w:rPr>
          <w:b/>
          <w:spacing w:val="-2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Casa</w:t>
      </w:r>
      <w:r w:rsidRPr="00AA3761">
        <w:rPr>
          <w:b/>
          <w:spacing w:val="-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de</w:t>
      </w:r>
      <w:r w:rsidRPr="00AA3761">
        <w:rPr>
          <w:b/>
          <w:spacing w:val="1"/>
          <w:sz w:val="22"/>
          <w:szCs w:val="22"/>
        </w:rPr>
        <w:t xml:space="preserve"> </w:t>
      </w:r>
      <w:r w:rsidRPr="00AA3761">
        <w:rPr>
          <w:b/>
          <w:sz w:val="22"/>
          <w:szCs w:val="22"/>
        </w:rPr>
        <w:t>Leis.</w:t>
      </w:r>
    </w:p>
    <w:p w:rsidR="000E2BDE" w:rsidRPr="00B2400C" w:rsidRDefault="008C03E3" w:rsidP="00BD29D8">
      <w:pPr>
        <w:pStyle w:val="Corpodetexto"/>
        <w:spacing w:after="240" w:line="360" w:lineRule="auto"/>
        <w:ind w:left="1122" w:right="668" w:firstLine="153"/>
        <w:rPr>
          <w:sz w:val="22"/>
          <w:szCs w:val="22"/>
        </w:rPr>
      </w:pPr>
      <w:r w:rsidRPr="00B2400C">
        <w:rPr>
          <w:sz w:val="22"/>
          <w:szCs w:val="22"/>
        </w:rPr>
        <w:t>É</w:t>
      </w:r>
      <w:r w:rsidRPr="00B2400C">
        <w:rPr>
          <w:spacing w:val="-2"/>
          <w:sz w:val="22"/>
          <w:szCs w:val="22"/>
        </w:rPr>
        <w:t xml:space="preserve"> </w:t>
      </w:r>
      <w:r w:rsidRPr="00B2400C">
        <w:rPr>
          <w:sz w:val="22"/>
          <w:szCs w:val="22"/>
        </w:rPr>
        <w:t>o</w:t>
      </w:r>
      <w:r w:rsidRPr="00B2400C">
        <w:rPr>
          <w:spacing w:val="-1"/>
          <w:sz w:val="22"/>
          <w:szCs w:val="22"/>
        </w:rPr>
        <w:t xml:space="preserve"> </w:t>
      </w:r>
      <w:r w:rsidRPr="00B2400C">
        <w:rPr>
          <w:sz w:val="22"/>
          <w:szCs w:val="22"/>
        </w:rPr>
        <w:t>modesto</w:t>
      </w:r>
      <w:r w:rsidRPr="00B2400C">
        <w:rPr>
          <w:spacing w:val="-1"/>
          <w:sz w:val="22"/>
          <w:szCs w:val="22"/>
        </w:rPr>
        <w:t xml:space="preserve"> </w:t>
      </w:r>
      <w:r w:rsidRPr="00B2400C">
        <w:rPr>
          <w:sz w:val="22"/>
          <w:szCs w:val="22"/>
        </w:rPr>
        <w:t>entendimento e</w:t>
      </w:r>
      <w:r w:rsidRPr="00B2400C">
        <w:rPr>
          <w:spacing w:val="-2"/>
          <w:sz w:val="22"/>
          <w:szCs w:val="22"/>
        </w:rPr>
        <w:t xml:space="preserve"> </w:t>
      </w:r>
      <w:r w:rsidRPr="00B2400C">
        <w:rPr>
          <w:sz w:val="22"/>
          <w:szCs w:val="22"/>
        </w:rPr>
        <w:t>parecer,</w:t>
      </w:r>
      <w:r w:rsidRPr="00B2400C">
        <w:rPr>
          <w:spacing w:val="-1"/>
          <w:sz w:val="22"/>
          <w:szCs w:val="22"/>
        </w:rPr>
        <w:t xml:space="preserve"> </w:t>
      </w:r>
      <w:r w:rsidR="00BD29D8">
        <w:rPr>
          <w:sz w:val="22"/>
          <w:szCs w:val="22"/>
        </w:rPr>
        <w:t>S.M.J..</w:t>
      </w:r>
    </w:p>
    <w:p w:rsidR="00BD29D8" w:rsidRDefault="00BD29D8" w:rsidP="00D14D9E">
      <w:pPr>
        <w:pStyle w:val="Corpodetexto"/>
        <w:spacing w:after="240" w:line="360" w:lineRule="auto"/>
        <w:ind w:right="668"/>
        <w:rPr>
          <w:sz w:val="22"/>
          <w:szCs w:val="22"/>
        </w:rPr>
      </w:pPr>
      <w:bookmarkStart w:id="0" w:name="_GoBack"/>
      <w:bookmarkEnd w:id="0"/>
    </w:p>
    <w:p w:rsidR="00D66FFC" w:rsidRPr="00B2400C" w:rsidRDefault="00D66FFC" w:rsidP="00BD29D8">
      <w:pPr>
        <w:pStyle w:val="Corpodetexto"/>
        <w:spacing w:after="240" w:line="360" w:lineRule="auto"/>
        <w:ind w:left="567" w:right="668"/>
        <w:rPr>
          <w:sz w:val="22"/>
          <w:szCs w:val="22"/>
        </w:rPr>
      </w:pPr>
    </w:p>
    <w:p w:rsidR="00A32588" w:rsidRPr="00B2400C" w:rsidRDefault="00B2400C" w:rsidP="00D66FFC">
      <w:pPr>
        <w:spacing w:line="360" w:lineRule="auto"/>
        <w:ind w:left="567" w:right="668"/>
        <w:jc w:val="center"/>
        <w:rPr>
          <w:b/>
          <w:i/>
        </w:rPr>
      </w:pPr>
      <w:r>
        <w:rPr>
          <w:b/>
          <w:i/>
        </w:rPr>
        <w:t>Carlos Eduardo de Oliveira Ribeiro</w:t>
      </w:r>
    </w:p>
    <w:p w:rsidR="000E2BDE" w:rsidRPr="00B2400C" w:rsidRDefault="008C03E3" w:rsidP="00D66FFC">
      <w:pPr>
        <w:spacing w:line="360" w:lineRule="auto"/>
        <w:ind w:left="567" w:right="668"/>
        <w:jc w:val="center"/>
        <w:rPr>
          <w:b/>
          <w:i/>
        </w:rPr>
      </w:pPr>
      <w:r w:rsidRPr="00B2400C">
        <w:rPr>
          <w:b/>
          <w:i/>
        </w:rPr>
        <w:t>OAB/MG</w:t>
      </w:r>
      <w:r w:rsidRPr="00B2400C">
        <w:rPr>
          <w:b/>
          <w:i/>
          <w:spacing w:val="-2"/>
        </w:rPr>
        <w:t xml:space="preserve"> </w:t>
      </w:r>
      <w:r w:rsidR="00B2400C">
        <w:rPr>
          <w:b/>
          <w:i/>
        </w:rPr>
        <w:t>nº 88.410</w:t>
      </w:r>
    </w:p>
    <w:sectPr w:rsidR="000E2BDE" w:rsidRPr="00B2400C" w:rsidSect="00A32588">
      <w:footerReference w:type="default" r:id="rId7"/>
      <w:pgSz w:w="11900" w:h="16840"/>
      <w:pgMar w:top="1440" w:right="1080" w:bottom="1440" w:left="1080" w:header="0" w:footer="14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59F" w:rsidRDefault="0004159F">
      <w:r>
        <w:separator/>
      </w:r>
    </w:p>
  </w:endnote>
  <w:endnote w:type="continuationSeparator" w:id="0">
    <w:p w:rsidR="0004159F" w:rsidRDefault="0004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59F" w:rsidRPr="00574584" w:rsidRDefault="0004159F">
    <w:pPr>
      <w:pStyle w:val="Corpodetexto"/>
      <w:spacing w:line="14" w:lineRule="auto"/>
      <w:rPr>
        <w:sz w:val="20"/>
      </w:rPr>
    </w:pPr>
    <w:r w:rsidRPr="0057458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6600190</wp:posOffset>
              </wp:positionH>
              <wp:positionV relativeFrom="page">
                <wp:posOffset>9777095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159F" w:rsidRPr="00574584" w:rsidRDefault="0004159F">
                          <w:pPr>
                            <w:spacing w:line="245" w:lineRule="exact"/>
                            <w:ind w:left="60"/>
                          </w:pPr>
                          <w:r w:rsidRPr="00574584">
                            <w:fldChar w:fldCharType="begin"/>
                          </w:r>
                          <w:r w:rsidRPr="00574584">
                            <w:instrText xml:space="preserve"> PAGE </w:instrText>
                          </w:r>
                          <w:r w:rsidRPr="00574584">
                            <w:fldChar w:fldCharType="separate"/>
                          </w:r>
                          <w:r w:rsidR="00D14D9E">
                            <w:rPr>
                              <w:noProof/>
                            </w:rPr>
                            <w:t>5</w:t>
                          </w:r>
                          <w:r w:rsidRPr="00574584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7pt;margin-top:769.8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C+0qQ+4gAAAA8BAAAP&#10;AAAAZHJzL2Rvd25yZXYueG1sTI/BTsMwEETvSPyDtUjcqE1LQxPiVBWCExIiDQeOTrxNrMbrELtt&#10;+HucE9x2dkezb/LtZHt2xtEbRxLuFwIYUuO0oVbCZ/V6twHmgyKtekco4Qc9bIvrq1xl2l2oxPM+&#10;tCyGkM+UhC6EIePcNx1a5RduQIq3gxutClGOLdejusRw2/OlEAm3ylD80KkBnztsjvuTlbD7ovLF&#10;fL/XH+WhNFWVCnpLjlLe3ky7J2ABp/Bnhhk/okMRmWp3Iu1ZH7VYpQ/RG6f1Kn0ENntEskyA1fMu&#10;WW+AFzn/36P4BQAA//8DAFBLAQItABQABgAIAAAAIQC2gziS/gAAAOEBAAATAAAAAAAAAAAAAAAA&#10;AAAAAABbQ29udGVudF9UeXBlc10ueG1sUEsBAi0AFAAGAAgAAAAhADj9If/WAAAAlAEAAAsAAAAA&#10;AAAAAAAAAAAALwEAAF9yZWxzLy5yZWxzUEsBAi0AFAAGAAgAAAAhAFO1ilKqAgAAqAUAAA4AAAAA&#10;AAAAAAAAAAAALgIAAGRycy9lMm9Eb2MueG1sUEsBAi0AFAAGAAgAAAAhAL7SpD7iAAAADwEAAA8A&#10;AAAAAAAAAAAAAAAABAUAAGRycy9kb3ducmV2LnhtbFBLBQYAAAAABAAEAPMAAAATBgAAAAA=&#10;" filled="f" stroked="f">
              <v:textbox inset="0,0,0,0">
                <w:txbxContent>
                  <w:p w:rsidR="0004159F" w:rsidRPr="00574584" w:rsidRDefault="0004159F">
                    <w:pPr>
                      <w:spacing w:line="245" w:lineRule="exact"/>
                      <w:ind w:left="60"/>
                    </w:pPr>
                    <w:r w:rsidRPr="00574584">
                      <w:fldChar w:fldCharType="begin"/>
                    </w:r>
                    <w:r w:rsidRPr="00574584">
                      <w:instrText xml:space="preserve"> PAGE </w:instrText>
                    </w:r>
                    <w:r w:rsidRPr="00574584">
                      <w:fldChar w:fldCharType="separate"/>
                    </w:r>
                    <w:r w:rsidR="00D14D9E">
                      <w:rPr>
                        <w:noProof/>
                      </w:rPr>
                      <w:t>5</w:t>
                    </w:r>
                    <w:r w:rsidRPr="00574584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59F" w:rsidRDefault="0004159F">
      <w:r>
        <w:separator/>
      </w:r>
    </w:p>
  </w:footnote>
  <w:footnote w:type="continuationSeparator" w:id="0">
    <w:p w:rsidR="0004159F" w:rsidRDefault="00041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A1D80"/>
    <w:multiLevelType w:val="hybridMultilevel"/>
    <w:tmpl w:val="C7DE1362"/>
    <w:lvl w:ilvl="0" w:tplc="EE3E6B10">
      <w:start w:val="1"/>
      <w:numFmt w:val="lowerLetter"/>
      <w:lvlText w:val="%1)"/>
      <w:lvlJc w:val="left"/>
      <w:pPr>
        <w:ind w:left="2369" w:hanging="370"/>
      </w:pPr>
      <w:rPr>
        <w:rFonts w:hint="default"/>
        <w:spacing w:val="-1"/>
        <w:w w:val="99"/>
        <w:lang w:val="pt-PT" w:eastAsia="en-US" w:bidi="ar-SA"/>
      </w:rPr>
    </w:lvl>
    <w:lvl w:ilvl="1" w:tplc="DE4CC760">
      <w:numFmt w:val="bullet"/>
      <w:lvlText w:val="•"/>
      <w:lvlJc w:val="left"/>
      <w:pPr>
        <w:ind w:left="2996" w:hanging="370"/>
      </w:pPr>
      <w:rPr>
        <w:rFonts w:hint="default"/>
        <w:lang w:val="pt-PT" w:eastAsia="en-US" w:bidi="ar-SA"/>
      </w:rPr>
    </w:lvl>
    <w:lvl w:ilvl="2" w:tplc="64709AE4">
      <w:numFmt w:val="bullet"/>
      <w:lvlText w:val="•"/>
      <w:lvlJc w:val="left"/>
      <w:pPr>
        <w:ind w:left="3632" w:hanging="370"/>
      </w:pPr>
      <w:rPr>
        <w:rFonts w:hint="default"/>
        <w:lang w:val="pt-PT" w:eastAsia="en-US" w:bidi="ar-SA"/>
      </w:rPr>
    </w:lvl>
    <w:lvl w:ilvl="3" w:tplc="C226D6E6">
      <w:numFmt w:val="bullet"/>
      <w:lvlText w:val="•"/>
      <w:lvlJc w:val="left"/>
      <w:pPr>
        <w:ind w:left="4268" w:hanging="370"/>
      </w:pPr>
      <w:rPr>
        <w:rFonts w:hint="default"/>
        <w:lang w:val="pt-PT" w:eastAsia="en-US" w:bidi="ar-SA"/>
      </w:rPr>
    </w:lvl>
    <w:lvl w:ilvl="4" w:tplc="DBC83F12">
      <w:numFmt w:val="bullet"/>
      <w:lvlText w:val="•"/>
      <w:lvlJc w:val="left"/>
      <w:pPr>
        <w:ind w:left="4904" w:hanging="370"/>
      </w:pPr>
      <w:rPr>
        <w:rFonts w:hint="default"/>
        <w:lang w:val="pt-PT" w:eastAsia="en-US" w:bidi="ar-SA"/>
      </w:rPr>
    </w:lvl>
    <w:lvl w:ilvl="5" w:tplc="02D4EA98">
      <w:numFmt w:val="bullet"/>
      <w:lvlText w:val="•"/>
      <w:lvlJc w:val="left"/>
      <w:pPr>
        <w:ind w:left="5540" w:hanging="370"/>
      </w:pPr>
      <w:rPr>
        <w:rFonts w:hint="default"/>
        <w:lang w:val="pt-PT" w:eastAsia="en-US" w:bidi="ar-SA"/>
      </w:rPr>
    </w:lvl>
    <w:lvl w:ilvl="6" w:tplc="70C6CB62">
      <w:numFmt w:val="bullet"/>
      <w:lvlText w:val="•"/>
      <w:lvlJc w:val="left"/>
      <w:pPr>
        <w:ind w:left="6176" w:hanging="370"/>
      </w:pPr>
      <w:rPr>
        <w:rFonts w:hint="default"/>
        <w:lang w:val="pt-PT" w:eastAsia="en-US" w:bidi="ar-SA"/>
      </w:rPr>
    </w:lvl>
    <w:lvl w:ilvl="7" w:tplc="28326C14">
      <w:numFmt w:val="bullet"/>
      <w:lvlText w:val="•"/>
      <w:lvlJc w:val="left"/>
      <w:pPr>
        <w:ind w:left="6812" w:hanging="370"/>
      </w:pPr>
      <w:rPr>
        <w:rFonts w:hint="default"/>
        <w:lang w:val="pt-PT" w:eastAsia="en-US" w:bidi="ar-SA"/>
      </w:rPr>
    </w:lvl>
    <w:lvl w:ilvl="8" w:tplc="92BE076E">
      <w:numFmt w:val="bullet"/>
      <w:lvlText w:val="•"/>
      <w:lvlJc w:val="left"/>
      <w:pPr>
        <w:ind w:left="7448" w:hanging="37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DE"/>
    <w:rsid w:val="0004159F"/>
    <w:rsid w:val="000E2BDE"/>
    <w:rsid w:val="001803DB"/>
    <w:rsid w:val="001A2B64"/>
    <w:rsid w:val="002A54E4"/>
    <w:rsid w:val="002E25EB"/>
    <w:rsid w:val="002F60D7"/>
    <w:rsid w:val="00315DE5"/>
    <w:rsid w:val="0037354C"/>
    <w:rsid w:val="003B02EE"/>
    <w:rsid w:val="00437B78"/>
    <w:rsid w:val="00574584"/>
    <w:rsid w:val="0058119C"/>
    <w:rsid w:val="008C03E3"/>
    <w:rsid w:val="00937EF8"/>
    <w:rsid w:val="00965967"/>
    <w:rsid w:val="009B6AC3"/>
    <w:rsid w:val="00A32588"/>
    <w:rsid w:val="00A53F44"/>
    <w:rsid w:val="00AA3761"/>
    <w:rsid w:val="00AB484D"/>
    <w:rsid w:val="00B2400C"/>
    <w:rsid w:val="00B36BBC"/>
    <w:rsid w:val="00BD29D8"/>
    <w:rsid w:val="00C307AB"/>
    <w:rsid w:val="00D14D9E"/>
    <w:rsid w:val="00D31618"/>
    <w:rsid w:val="00D62230"/>
    <w:rsid w:val="00D66FFC"/>
    <w:rsid w:val="00DB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BDCA4D81-6778-402A-8606-7D8AD5F0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"/>
      <w:ind w:left="2369" w:righ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B6AC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5745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45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745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584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1694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PL 866 - 2017 - Carga horária Engenheiros e Arquiteto</vt:lpstr>
    </vt:vector>
  </TitlesOfParts>
  <Company/>
  <LinksUpToDate>false</LinksUpToDate>
  <CharactersWithSpaces>10821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PL 866 - 2017 - Carga horária Engenheiros e Arquiteto</dc:title>
  <dc:creator>cliente</dc:creator>
  <cp:lastModifiedBy>user4008</cp:lastModifiedBy>
  <cp:revision>13</cp:revision>
  <dcterms:created xsi:type="dcterms:W3CDTF">2024-03-18T18:56:00Z</dcterms:created>
  <dcterms:modified xsi:type="dcterms:W3CDTF">2024-10-15T16:51:00Z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2024-01-16T00:00:00Z</vt:filetime>
  </property>
</Properties>
</file>