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um redutor de velocidade na Avenida Capitão Osvino P. de Souza, no Bairro São Cristovão II, tendo como referencia a esquina da Rua Tenente Callai,  altura do nº 110, no mesmo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faz-se necessária devido a velocidade em que os condutores de veiculo automotivo trafegam pela via, aumentando consideravelmente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