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382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a instalação de faixa elevada ou redutor de velocidade na Rua Antonio Lemes da Silva, em frente ao nº 790,  no bairro de Fátima.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Segundo os moradores, os condutores de veículos muitas vezes trafegam em alta velocidade pelo referido trecho, tornando-o perigoso. Se a solicitação for atendida, forçaria a diminuição de velocidade dos veículos, evitando transtornos e até acidentes que já ocorreram e poderão vir novamente a acontecer.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7 de Junho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Flávio Alexandre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7 de Junho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