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1468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aquisição de materiais para o desenvolvimento das oficinas terapêuticas realizadas no CAPS AD.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reivindicações feitas pela população para a aquisição de materiais para ampliar e melhorar o atendimento realizado nas oficinas do CAPS AD.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O CAPS precisa com urgência da aquisição de pincéis, tintas, telas, massinhas de modelar, argila, lápis, jogos e demais insumos para a manutenção e desenvolvimento das oficinas terapêuticas. Essas oficinas são um mecanismo de abordagem alternativa que promovem a convivência, a socialização e a cidadania dos usuários, construindo espaços de interações fundamentais para a função que o CAPS busca alcançar, que é a construção de forma coletiva, olhando para as angústias e para a vida dos indivíduos usuários, de espaços de desenvolvimento e recuperação psicossocial.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Assim, diante da importância da aquisição destes materiais, a presente solicitação merece ser acolhida pelo Poder Executivo Municipal, consoante o disposto no artigo 61 da Lei Orgânica do Município de Pouso Alegre.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17 de setembro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17 de setembro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17 de setembro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