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409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dos proprietários para limpeza dos terrenos e o reparo das calçadas, no bairro Colina dos Bandeirantes.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lotes particulares encontram-se com o mato alto, ocasionando o aparecimento de animais peçonhentos e, consequentemente, causando risco à saúde dos moradores das proximidades.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Junho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Junho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