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Faisqueira,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reivindicações dos moradores, em virtude do estado precário das ruas no referido bairro, o que tem dificultado a passagem dos veículos, favorecendo a ocorrência de acidentes e trazendo diversos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