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Árvore Grande,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reivindicações dos moradores, em virtude do estado precário das ruas no referido bairro, o que tem dificultado a passagem dos veículos, favorecendo a ocorrência de acidentes e trazendo diversos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