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troca de lâmpadas e a manutenção da iluminação pública, com urgência, na Rua Anderson Luiz Gonçalves de Melo Marzon, ao lado do número 1125, bairro Jardim Aeroporto.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manutenção da iluminação pública no local, tendo em vista que a falta de iluminação adequada está gerando riscos aos pedestres, motoristas e ciclistas.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