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ruas Ditinha Resende e Dr. Lázaro de Carvalho,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reivindicações dos moradores, em virtude do estado precário das ruas no referido bairro, o que tem dificultado a passagem dos veículos, favorecendo a ocorrência de acidentes e trazendo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