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1358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manutenção do campo do Bangu Futebol Clube, localizado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que o Poder Executivo Municipal tome providências quanto a manutenção do campo para instalação de grama sintética e finalização da obra do vestiário, que já está paralisada há alguns meses, causando transtornos para os usuários do campo.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os moradores da região e usuários solicitam a manutenção do campo, restando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