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 responsável da Administração Pública, que providencie  sinalização de trânsito com placas e pinturas no asfalto, de forma adequada,  para o entroncamento entre as Ruas José Camilo Luiz da Rocha e Avenida Antonio Scodeler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duas vias com intenso fluxo de veículos, que necessita urgentemente de sinalização adequada. Pedestres, motoristas reclamam da falta de sinalização e relatam que ocorrem diversos acidentes no referido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