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AFC" w:rsidRPr="00E40D94" w:rsidRDefault="008C1DCD" w:rsidP="008C1DCD">
      <w:pPr>
        <w:pStyle w:val="SemEspaamento"/>
        <w:spacing w:before="2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</w:t>
      </w:r>
      <w:r w:rsidR="00991315">
        <w:rPr>
          <w:rFonts w:ascii="Times New Roman" w:hAnsi="Times New Roman"/>
          <w:b/>
          <w:sz w:val="24"/>
          <w:szCs w:val="24"/>
        </w:rPr>
        <w:t>PORTARIA Nº 9</w:t>
      </w:r>
      <w:r>
        <w:rPr>
          <w:rFonts w:ascii="Times New Roman" w:hAnsi="Times New Roman"/>
          <w:b/>
          <w:sz w:val="24"/>
          <w:szCs w:val="24"/>
        </w:rPr>
        <w:t>9/2024</w:t>
      </w:r>
    </w:p>
    <w:p w:rsidR="00FA5AFC" w:rsidRDefault="00FA5AFC" w:rsidP="00FA5AFC">
      <w:pPr>
        <w:pStyle w:val="SemEspaamento"/>
        <w:spacing w:before="240"/>
        <w:ind w:left="482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DISPÕE SOBRE INVENTÁRIO PATRIMONIAL DA CÂMARA MUNICIPAL DE P</w:t>
      </w:r>
      <w:r w:rsidR="008C1DCD">
        <w:rPr>
          <w:rFonts w:ascii="Times New Roman" w:eastAsia="Times New Roman" w:hAnsi="Times New Roman"/>
          <w:b/>
          <w:sz w:val="24"/>
          <w:szCs w:val="24"/>
        </w:rPr>
        <w:t>OUSO ALEGRE NO EXERCÍCIO DE 2024</w:t>
      </w:r>
      <w:r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8C1DCD" w:rsidRDefault="008C1DCD" w:rsidP="00FA5AFC">
      <w:pPr>
        <w:pStyle w:val="SemEspaamento"/>
        <w:spacing w:before="240"/>
        <w:ind w:left="48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A5AFC" w:rsidRPr="00D50E01" w:rsidRDefault="00FA5AFC" w:rsidP="008C1DCD">
      <w:pPr>
        <w:pStyle w:val="SemEspaamento"/>
        <w:spacing w:before="240"/>
        <w:jc w:val="both"/>
        <w:rPr>
          <w:rFonts w:ascii="Times New Roman" w:hAnsi="Times New Roman"/>
          <w:sz w:val="24"/>
          <w:szCs w:val="24"/>
        </w:rPr>
      </w:pPr>
      <w:r w:rsidRPr="00D50E01">
        <w:rPr>
          <w:rFonts w:ascii="Times New Roman" w:hAnsi="Times New Roman"/>
          <w:sz w:val="24"/>
          <w:szCs w:val="24"/>
        </w:rPr>
        <w:t xml:space="preserve">O PRESIDENTE DA CÂMARA MUNICIPAL DE POUSO ALEGRE, Estado de Minas Gerais, Vereador </w:t>
      </w:r>
      <w:proofErr w:type="spellStart"/>
      <w:r w:rsidR="008C1DCD">
        <w:rPr>
          <w:rFonts w:ascii="Times New Roman" w:hAnsi="Times New Roman"/>
          <w:color w:val="000000"/>
          <w:sz w:val="24"/>
          <w:szCs w:val="24"/>
        </w:rPr>
        <w:t>Elizelto</w:t>
      </w:r>
      <w:proofErr w:type="spellEnd"/>
      <w:r w:rsidR="008C1DCD">
        <w:rPr>
          <w:rFonts w:ascii="Times New Roman" w:hAnsi="Times New Roman"/>
          <w:color w:val="000000"/>
          <w:sz w:val="24"/>
          <w:szCs w:val="24"/>
        </w:rPr>
        <w:t xml:space="preserve"> Guido</w:t>
      </w:r>
      <w:r w:rsidR="000134AF">
        <w:rPr>
          <w:rFonts w:ascii="Times New Roman" w:hAnsi="Times New Roman"/>
          <w:color w:val="000000"/>
          <w:sz w:val="24"/>
          <w:szCs w:val="24"/>
        </w:rPr>
        <w:t xml:space="preserve"> Perei</w:t>
      </w:r>
      <w:r w:rsidR="00D87CB6">
        <w:rPr>
          <w:rFonts w:ascii="Times New Roman" w:hAnsi="Times New Roman"/>
          <w:color w:val="000000"/>
          <w:sz w:val="24"/>
          <w:szCs w:val="24"/>
        </w:rPr>
        <w:t>r</w:t>
      </w:r>
      <w:r w:rsidR="000134AF">
        <w:rPr>
          <w:rFonts w:ascii="Times New Roman" w:hAnsi="Times New Roman"/>
          <w:color w:val="000000"/>
          <w:sz w:val="24"/>
          <w:szCs w:val="24"/>
        </w:rPr>
        <w:t>a</w:t>
      </w:r>
      <w:r w:rsidRPr="00D50E01">
        <w:rPr>
          <w:rFonts w:ascii="Times New Roman" w:hAnsi="Times New Roman"/>
          <w:sz w:val="24"/>
          <w:szCs w:val="24"/>
        </w:rPr>
        <w:t>, no uso de suas atribuições legais, e,</w:t>
      </w:r>
    </w:p>
    <w:p w:rsidR="00FA5AFC" w:rsidRDefault="00FA5AFC" w:rsidP="008C1DCD">
      <w:pPr>
        <w:spacing w:before="240"/>
        <w:rPr>
          <w:rFonts w:eastAsia="Times New Roman"/>
        </w:rPr>
      </w:pPr>
      <w:r w:rsidRPr="00016EA6">
        <w:rPr>
          <w:rFonts w:eastAsia="Times New Roman"/>
        </w:rPr>
        <w:t>C</w:t>
      </w:r>
      <w:r>
        <w:rPr>
          <w:rFonts w:eastAsia="Times New Roman"/>
        </w:rPr>
        <w:t>ONSIDERANDO que o inventário patrimonial é um procedimento administrativo e contábil obrigatório previsto no artigo 96 da Lei n.º 4.320/1964;</w:t>
      </w:r>
    </w:p>
    <w:p w:rsidR="00FA5AFC" w:rsidRDefault="00FA5AFC" w:rsidP="008C1DCD">
      <w:pPr>
        <w:spacing w:before="240"/>
        <w:rPr>
          <w:rFonts w:eastAsia="Times New Roman"/>
        </w:rPr>
      </w:pPr>
      <w:r w:rsidRPr="00016EA6">
        <w:rPr>
          <w:rFonts w:eastAsia="Times New Roman"/>
        </w:rPr>
        <w:t>C</w:t>
      </w:r>
      <w:r>
        <w:rPr>
          <w:rFonts w:eastAsia="Times New Roman"/>
        </w:rPr>
        <w:t>ONSIDERANDO</w:t>
      </w:r>
      <w:r w:rsidRPr="00016EA6">
        <w:rPr>
          <w:rFonts w:eastAsia="Times New Roman"/>
        </w:rPr>
        <w:t xml:space="preserve"> </w:t>
      </w:r>
      <w:r>
        <w:rPr>
          <w:rFonts w:eastAsia="Times New Roman"/>
        </w:rPr>
        <w:t>a obrigatoriedade de todas as Unidades Administrativas da Câmara Municipal de Pouso Alegre comprovarem a quantidade e o valor dos bens acervos, existentes em 31 de dezembro de cada exercício, podendo para tanto, executar os trabalhos de inventário por etapas e de forma programada; Expede o seguinte</w:t>
      </w:r>
      <w:r w:rsidRPr="00016EA6">
        <w:rPr>
          <w:rFonts w:eastAsia="Times New Roman"/>
        </w:rPr>
        <w:t>:</w:t>
      </w:r>
    </w:p>
    <w:p w:rsidR="006D37DE" w:rsidRDefault="00FA5AFC" w:rsidP="008C1DCD">
      <w:pPr>
        <w:spacing w:before="240"/>
        <w:rPr>
          <w:rFonts w:eastAsia="Times New Roman"/>
          <w:b/>
        </w:rPr>
      </w:pPr>
      <w:r w:rsidRPr="00CD559D">
        <w:rPr>
          <w:rFonts w:eastAsia="Times New Roman"/>
          <w:b/>
        </w:rPr>
        <w:t>PORTARIA</w:t>
      </w:r>
    </w:p>
    <w:p w:rsidR="00FA5AFC" w:rsidRPr="00E40D94" w:rsidRDefault="00FA5AFC" w:rsidP="008C1DCD">
      <w:pPr>
        <w:spacing w:before="240"/>
      </w:pPr>
      <w:r w:rsidRPr="00E40D94">
        <w:rPr>
          <w:b/>
        </w:rPr>
        <w:t>Art. 1º</w:t>
      </w:r>
      <w:r>
        <w:t>.</w:t>
      </w:r>
      <w:r w:rsidRPr="00E40D94">
        <w:t xml:space="preserve"> </w:t>
      </w:r>
      <w:r>
        <w:rPr>
          <w:rFonts w:eastAsia="Times New Roman"/>
        </w:rPr>
        <w:t>Constituir a Comissão de Inven</w:t>
      </w:r>
      <w:r w:rsidR="00BB3D9E">
        <w:rPr>
          <w:rFonts w:eastAsia="Times New Roman"/>
        </w:rPr>
        <w:t>tário Patrimonial Exercício 2024</w:t>
      </w:r>
      <w:r>
        <w:rPr>
          <w:rFonts w:eastAsia="Times New Roman"/>
        </w:rPr>
        <w:t>, objetivando elaborar o Inventário Físico Anual dos Bens Móveis e Bens Imóveis da Câmara Municipal de Pouso Alegre.</w:t>
      </w:r>
    </w:p>
    <w:p w:rsidR="00FA5AFC" w:rsidRDefault="00FA5AFC" w:rsidP="008C1DCD">
      <w:pPr>
        <w:pStyle w:val="SemEspaamento"/>
        <w:spacing w:before="240"/>
        <w:jc w:val="both"/>
        <w:rPr>
          <w:rFonts w:ascii="Times New Roman" w:eastAsia="Times New Roman" w:hAnsi="Times New Roman"/>
          <w:sz w:val="24"/>
          <w:szCs w:val="24"/>
        </w:rPr>
      </w:pPr>
      <w:r w:rsidRPr="00E40D94">
        <w:rPr>
          <w:rFonts w:ascii="Times New Roman" w:hAnsi="Times New Roman"/>
          <w:b/>
          <w:sz w:val="24"/>
          <w:szCs w:val="24"/>
        </w:rPr>
        <w:t>Art. 2º</w:t>
      </w:r>
      <w:r>
        <w:rPr>
          <w:rFonts w:ascii="Times New Roman" w:hAnsi="Times New Roman"/>
          <w:sz w:val="24"/>
          <w:szCs w:val="24"/>
        </w:rPr>
        <w:t>.</w:t>
      </w:r>
      <w:r w:rsidRPr="00E40D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 referida comissão será composta pelos servidores:</w:t>
      </w:r>
    </w:p>
    <w:p w:rsidR="008C1DCD" w:rsidRDefault="008C1DCD" w:rsidP="008C1DCD">
      <w:pPr>
        <w:pStyle w:val="PargrafodaLista"/>
        <w:spacing w:before="240" w:after="0"/>
        <w:ind w:left="142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Felipe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Cataldi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Moura            – Matrícula 753</w:t>
      </w:r>
    </w:p>
    <w:p w:rsidR="000134AF" w:rsidRDefault="000134AF" w:rsidP="008C1DCD">
      <w:pPr>
        <w:pStyle w:val="PargrafodaLista"/>
        <w:spacing w:before="240" w:after="0"/>
        <w:ind w:left="1428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Geovan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Dantas Ferraz</w:t>
      </w:r>
      <w:r w:rsidR="008C1DCD">
        <w:rPr>
          <w:rFonts w:ascii="Times New Roman" w:eastAsia="Times New Roman" w:hAnsi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</w:rPr>
        <w:t>-</w:t>
      </w:r>
      <w:r w:rsidR="008C1DC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Matrícula </w:t>
      </w:r>
      <w:r w:rsidR="005A3690">
        <w:rPr>
          <w:rFonts w:ascii="Times New Roman" w:eastAsia="Times New Roman" w:hAnsi="Times New Roman"/>
          <w:sz w:val="24"/>
          <w:szCs w:val="24"/>
        </w:rPr>
        <w:t>318</w:t>
      </w:r>
    </w:p>
    <w:p w:rsidR="00FA5AFC" w:rsidRPr="00EA1EEA" w:rsidRDefault="00FA5AFC" w:rsidP="008C1DCD">
      <w:pPr>
        <w:pStyle w:val="PargrafodaLista"/>
        <w:spacing w:before="240" w:after="0"/>
        <w:ind w:left="1428"/>
        <w:jc w:val="both"/>
        <w:rPr>
          <w:rFonts w:ascii="Times New Roman" w:eastAsia="Times New Roman" w:hAnsi="Times New Roman"/>
          <w:sz w:val="24"/>
          <w:szCs w:val="24"/>
        </w:rPr>
      </w:pPr>
      <w:r w:rsidRPr="00EA1EEA">
        <w:rPr>
          <w:rFonts w:ascii="Times New Roman" w:eastAsia="Times New Roman" w:hAnsi="Times New Roman"/>
          <w:sz w:val="24"/>
          <w:szCs w:val="24"/>
        </w:rPr>
        <w:t>Nicholas Ferreira da Silva</w:t>
      </w:r>
      <w:r w:rsidR="008C1DCD">
        <w:rPr>
          <w:rFonts w:ascii="Times New Roman" w:eastAsia="Times New Roman" w:hAnsi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A1EEA">
        <w:rPr>
          <w:rFonts w:ascii="Times New Roman" w:eastAsia="Times New Roman" w:hAnsi="Times New Roman"/>
          <w:sz w:val="24"/>
          <w:szCs w:val="24"/>
        </w:rPr>
        <w:t>- Matrícula 183</w:t>
      </w:r>
    </w:p>
    <w:p w:rsidR="00FA5AFC" w:rsidRPr="00EA1EEA" w:rsidRDefault="00FA5AFC" w:rsidP="008C1DCD">
      <w:pPr>
        <w:pStyle w:val="PargrafodaLista"/>
        <w:spacing w:before="240" w:after="0"/>
        <w:ind w:left="1428"/>
        <w:jc w:val="both"/>
        <w:rPr>
          <w:rFonts w:ascii="Times New Roman" w:eastAsia="Times New Roman" w:hAnsi="Times New Roman"/>
          <w:sz w:val="24"/>
          <w:szCs w:val="24"/>
        </w:rPr>
      </w:pPr>
      <w:r w:rsidRPr="00EA1EEA">
        <w:rPr>
          <w:rFonts w:ascii="Times New Roman" w:eastAsia="Times New Roman" w:hAnsi="Times New Roman"/>
          <w:sz w:val="24"/>
          <w:szCs w:val="24"/>
        </w:rPr>
        <w:t>Sebastião Moreira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8C1DCD">
        <w:rPr>
          <w:rFonts w:ascii="Times New Roman" w:eastAsia="Times New Roman" w:hAnsi="Times New Roman"/>
          <w:sz w:val="24"/>
          <w:szCs w:val="24"/>
        </w:rPr>
        <w:t xml:space="preserve">                </w:t>
      </w:r>
      <w:r w:rsidRPr="00EA1EEA">
        <w:rPr>
          <w:rFonts w:ascii="Times New Roman" w:eastAsia="Times New Roman" w:hAnsi="Times New Roman"/>
          <w:sz w:val="24"/>
          <w:szCs w:val="24"/>
        </w:rPr>
        <w:t>- Matrícula 184</w:t>
      </w:r>
    </w:p>
    <w:p w:rsidR="00FA5AFC" w:rsidRDefault="00FA5AFC" w:rsidP="008C1DCD">
      <w:pPr>
        <w:pStyle w:val="PargrafodaLista"/>
        <w:spacing w:before="240" w:after="0"/>
        <w:ind w:left="1428"/>
        <w:jc w:val="both"/>
        <w:rPr>
          <w:rFonts w:ascii="Times New Roman" w:eastAsia="Times New Roman" w:hAnsi="Times New Roman"/>
          <w:sz w:val="24"/>
          <w:szCs w:val="24"/>
        </w:rPr>
      </w:pPr>
    </w:p>
    <w:p w:rsidR="00FA5AFC" w:rsidRPr="00E40D94" w:rsidRDefault="00FA5AFC" w:rsidP="008C1DCD">
      <w:pPr>
        <w:pStyle w:val="SemEspaamento"/>
        <w:spacing w:before="240"/>
        <w:jc w:val="both"/>
        <w:rPr>
          <w:rFonts w:ascii="Times New Roman" w:hAnsi="Times New Roman"/>
          <w:sz w:val="24"/>
          <w:szCs w:val="24"/>
        </w:rPr>
      </w:pPr>
      <w:r w:rsidRPr="00E40D94">
        <w:rPr>
          <w:rFonts w:ascii="Times New Roman" w:hAnsi="Times New Roman"/>
          <w:b/>
          <w:sz w:val="24"/>
          <w:szCs w:val="24"/>
        </w:rPr>
        <w:t>Art. 3º</w:t>
      </w:r>
      <w:r>
        <w:rPr>
          <w:rFonts w:ascii="Times New Roman" w:hAnsi="Times New Roman"/>
          <w:sz w:val="24"/>
          <w:szCs w:val="24"/>
        </w:rPr>
        <w:t>.</w:t>
      </w:r>
      <w:r w:rsidRPr="00E40D9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 Inventário Anual tem por objetivo detectar todas as inconsistências constantes no patrimônio e fornecer subsídios para:</w:t>
      </w:r>
    </w:p>
    <w:p w:rsidR="00FA5AFC" w:rsidRPr="00E40D94" w:rsidRDefault="00FA5AFC" w:rsidP="008C1DCD">
      <w:pPr>
        <w:pStyle w:val="SemEspaamento"/>
        <w:spacing w:before="240"/>
        <w:jc w:val="both"/>
        <w:rPr>
          <w:rFonts w:ascii="Times New Roman" w:hAnsi="Times New Roman"/>
          <w:sz w:val="24"/>
          <w:szCs w:val="24"/>
        </w:rPr>
      </w:pPr>
      <w:r w:rsidRPr="00E40D94">
        <w:rPr>
          <w:rFonts w:ascii="Times New Roman" w:hAnsi="Times New Roman"/>
          <w:sz w:val="24"/>
          <w:szCs w:val="24"/>
        </w:rPr>
        <w:t xml:space="preserve">I – </w:t>
      </w:r>
      <w:r>
        <w:rPr>
          <w:rFonts w:ascii="Times New Roman" w:eastAsia="Times New Roman" w:hAnsi="Times New Roman"/>
          <w:sz w:val="24"/>
          <w:szCs w:val="24"/>
        </w:rPr>
        <w:t>Verificação da localização física de todos os bens de uso permanente;</w:t>
      </w:r>
    </w:p>
    <w:p w:rsidR="00FA5AFC" w:rsidRDefault="00FA5AFC" w:rsidP="008C1DCD">
      <w:pPr>
        <w:spacing w:before="240"/>
        <w:rPr>
          <w:rFonts w:eastAsia="Times New Roman"/>
        </w:rPr>
      </w:pPr>
      <w:r w:rsidRPr="00E40D94">
        <w:t xml:space="preserve">II – </w:t>
      </w:r>
      <w:r>
        <w:rPr>
          <w:rFonts w:eastAsia="Times New Roman"/>
        </w:rPr>
        <w:t>Avaliação do estado de conservação dos bens de uso permanente;</w:t>
      </w:r>
    </w:p>
    <w:p w:rsidR="00FA5AFC" w:rsidRDefault="00FA5AFC" w:rsidP="008C1DCD">
      <w:pPr>
        <w:spacing w:before="240"/>
        <w:rPr>
          <w:rFonts w:eastAsia="Times New Roman"/>
        </w:rPr>
      </w:pPr>
      <w:r>
        <w:rPr>
          <w:rFonts w:eastAsia="Times New Roman"/>
        </w:rPr>
        <w:t>III – Classificação dos bens passíveis de disponibilidade de uso;</w:t>
      </w:r>
    </w:p>
    <w:p w:rsidR="00FA5AFC" w:rsidRDefault="00FA5AFC" w:rsidP="008C1DCD">
      <w:pPr>
        <w:spacing w:before="240"/>
        <w:rPr>
          <w:rFonts w:eastAsia="Times New Roman"/>
        </w:rPr>
      </w:pPr>
      <w:r>
        <w:rPr>
          <w:rFonts w:eastAsia="Times New Roman"/>
        </w:rPr>
        <w:t>IV – Identificação de bens permanentes eventualmente não tombados;</w:t>
      </w:r>
    </w:p>
    <w:p w:rsidR="00FA5AFC" w:rsidRDefault="00FA5AFC" w:rsidP="008C1DCD">
      <w:pPr>
        <w:spacing w:before="240"/>
        <w:rPr>
          <w:rFonts w:eastAsia="Times New Roman"/>
        </w:rPr>
      </w:pPr>
      <w:r>
        <w:rPr>
          <w:rFonts w:eastAsia="Times New Roman"/>
        </w:rPr>
        <w:t>V – Identificação de bens patrimoniais não localizados;</w:t>
      </w:r>
    </w:p>
    <w:p w:rsidR="00FA5AFC" w:rsidRDefault="00FA5AFC" w:rsidP="008C1DCD">
      <w:pPr>
        <w:spacing w:before="240"/>
        <w:rPr>
          <w:rFonts w:eastAsia="Times New Roman"/>
        </w:rPr>
      </w:pPr>
      <w:r>
        <w:rPr>
          <w:rFonts w:eastAsia="Times New Roman"/>
        </w:rPr>
        <w:t>VI – Confirmar as responsabilidades pela guarda dos bens móveis.</w:t>
      </w:r>
    </w:p>
    <w:p w:rsidR="000134AF" w:rsidRDefault="000134AF" w:rsidP="008C1DCD">
      <w:pPr>
        <w:pStyle w:val="SemEspaamento"/>
        <w:spacing w:before="240"/>
        <w:jc w:val="both"/>
        <w:rPr>
          <w:rFonts w:ascii="Times New Roman" w:hAnsi="Times New Roman"/>
          <w:b/>
          <w:sz w:val="24"/>
          <w:szCs w:val="24"/>
        </w:rPr>
      </w:pPr>
    </w:p>
    <w:p w:rsidR="00FA5AFC" w:rsidRDefault="00FA5AFC" w:rsidP="008C1DCD">
      <w:pPr>
        <w:pStyle w:val="SemEspaamento"/>
        <w:spacing w:before="240"/>
        <w:jc w:val="both"/>
        <w:rPr>
          <w:rFonts w:ascii="Times New Roman" w:eastAsia="Times New Roman" w:hAnsi="Times New Roman"/>
          <w:sz w:val="24"/>
          <w:szCs w:val="24"/>
        </w:rPr>
      </w:pPr>
      <w:r w:rsidRPr="00E40D94">
        <w:rPr>
          <w:rFonts w:ascii="Times New Roman" w:hAnsi="Times New Roman"/>
          <w:b/>
          <w:sz w:val="24"/>
          <w:szCs w:val="24"/>
        </w:rPr>
        <w:t>Art. 4º</w:t>
      </w:r>
      <w:r>
        <w:rPr>
          <w:rFonts w:ascii="Times New Roman" w:hAnsi="Times New Roman"/>
          <w:sz w:val="24"/>
          <w:szCs w:val="24"/>
        </w:rPr>
        <w:t>.</w:t>
      </w:r>
      <w:r w:rsidRPr="00E40D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Compete à Comissão do Inventário:</w:t>
      </w:r>
    </w:p>
    <w:p w:rsidR="00FA5AFC" w:rsidRPr="00E40D94" w:rsidRDefault="00FA5AFC" w:rsidP="008C1DCD">
      <w:pPr>
        <w:pStyle w:val="SemEspaamento"/>
        <w:spacing w:before="240"/>
        <w:jc w:val="both"/>
        <w:rPr>
          <w:rFonts w:ascii="Times New Roman" w:hAnsi="Times New Roman"/>
          <w:sz w:val="24"/>
          <w:szCs w:val="24"/>
        </w:rPr>
      </w:pPr>
      <w:r w:rsidRPr="00E40D94">
        <w:rPr>
          <w:rFonts w:ascii="Times New Roman" w:hAnsi="Times New Roman"/>
          <w:sz w:val="24"/>
          <w:szCs w:val="24"/>
        </w:rPr>
        <w:t xml:space="preserve">I – </w:t>
      </w:r>
      <w:r>
        <w:rPr>
          <w:rFonts w:ascii="Times New Roman" w:eastAsia="Times New Roman" w:hAnsi="Times New Roman"/>
          <w:sz w:val="24"/>
          <w:szCs w:val="24"/>
        </w:rPr>
        <w:t>Elaborar o inventário de bens móveis da Câmara Municipal de Pouso Alegre;</w:t>
      </w:r>
    </w:p>
    <w:p w:rsidR="00FA5AFC" w:rsidRDefault="00FA5AFC" w:rsidP="008C1DCD">
      <w:pPr>
        <w:spacing w:before="240"/>
        <w:rPr>
          <w:rFonts w:eastAsia="Times New Roman"/>
        </w:rPr>
      </w:pPr>
      <w:r w:rsidRPr="00E40D94">
        <w:t xml:space="preserve">II – </w:t>
      </w:r>
      <w:r>
        <w:rPr>
          <w:rFonts w:eastAsia="Times New Roman"/>
          <w:color w:val="000000"/>
        </w:rPr>
        <w:t>Estabelecer cronograma geral, de referência e de atividades, fixando datas para o desenvolvimento dos trabalhos</w:t>
      </w:r>
      <w:r>
        <w:rPr>
          <w:rFonts w:eastAsia="Times New Roman"/>
        </w:rPr>
        <w:t>;</w:t>
      </w:r>
    </w:p>
    <w:p w:rsidR="00FA5AFC" w:rsidRDefault="00FA5AFC" w:rsidP="008C1DCD">
      <w:pPr>
        <w:spacing w:before="240"/>
        <w:rPr>
          <w:rFonts w:eastAsia="Times New Roman"/>
        </w:rPr>
      </w:pPr>
      <w:r>
        <w:rPr>
          <w:rFonts w:eastAsia="Times New Roman"/>
        </w:rPr>
        <w:t>III – Cientificar ao chefe imediato/vereador da data marcada para o início dos trabalhos;</w:t>
      </w:r>
    </w:p>
    <w:p w:rsidR="00FA5AFC" w:rsidRDefault="00FA5AFC" w:rsidP="008C1DCD">
      <w:pPr>
        <w:spacing w:before="240"/>
        <w:rPr>
          <w:rFonts w:eastAsia="Times New Roman"/>
        </w:rPr>
      </w:pPr>
      <w:r>
        <w:rPr>
          <w:rFonts w:eastAsia="Times New Roman"/>
        </w:rPr>
        <w:t>IV – Requisitar servidores, máquinas, materiais e o que for necessário para o cumprimento das tarefas do Inventário da Câmara Municipal de Pouso Alegre;</w:t>
      </w:r>
    </w:p>
    <w:p w:rsidR="00FA5AFC" w:rsidRDefault="00FA5AFC" w:rsidP="008C1DCD">
      <w:pPr>
        <w:spacing w:before="240"/>
        <w:rPr>
          <w:rFonts w:eastAsia="Times New Roman"/>
        </w:rPr>
      </w:pPr>
      <w:r>
        <w:rPr>
          <w:rFonts w:eastAsia="Times New Roman"/>
        </w:rPr>
        <w:t xml:space="preserve">V – </w:t>
      </w:r>
      <w:r>
        <w:rPr>
          <w:rFonts w:eastAsia="Times New Roman"/>
          <w:color w:val="000000"/>
        </w:rPr>
        <w:t xml:space="preserve">Realizar o levantamento </w:t>
      </w:r>
      <w:r w:rsidRPr="00CD559D">
        <w:rPr>
          <w:rFonts w:eastAsia="Times New Roman"/>
          <w:i/>
          <w:color w:val="000000"/>
        </w:rPr>
        <w:t>in loco</w:t>
      </w:r>
      <w:r>
        <w:rPr>
          <w:rFonts w:eastAsia="Times New Roman"/>
          <w:color w:val="000000"/>
        </w:rPr>
        <w:t>, utilizando o Termo de Responsabilidade fornecido pelo Departamento de Patrimônio</w:t>
      </w:r>
      <w:r>
        <w:rPr>
          <w:rFonts w:eastAsia="Times New Roman"/>
        </w:rPr>
        <w:t>;</w:t>
      </w:r>
    </w:p>
    <w:p w:rsidR="00FA5AFC" w:rsidRDefault="00FA5AFC" w:rsidP="008C1DCD">
      <w:pPr>
        <w:spacing w:before="240"/>
        <w:rPr>
          <w:rFonts w:eastAsia="Times New Roman"/>
        </w:rPr>
      </w:pPr>
      <w:r>
        <w:rPr>
          <w:rFonts w:eastAsia="Times New Roman"/>
        </w:rPr>
        <w:t>VI – Solicitar o livre acesso, em qualquer recinto, para efetuar levantamento e vistoria de bens;</w:t>
      </w:r>
    </w:p>
    <w:p w:rsidR="00FA5AFC" w:rsidRDefault="00FA5AFC" w:rsidP="008C1DCD">
      <w:pPr>
        <w:spacing w:before="240"/>
        <w:rPr>
          <w:rFonts w:eastAsia="Times New Roman"/>
          <w:color w:val="000000"/>
        </w:rPr>
      </w:pPr>
      <w:r>
        <w:rPr>
          <w:rFonts w:eastAsia="Times New Roman"/>
        </w:rPr>
        <w:t xml:space="preserve">VII – </w:t>
      </w:r>
      <w:r>
        <w:rPr>
          <w:rFonts w:eastAsia="Times New Roman"/>
          <w:color w:val="000000"/>
        </w:rPr>
        <w:t>Identificar os bens que se encontrem sem registro patrimonial, comunicando através de relatório o Departamento de Patrimônio para que adote as providências junto ao Sistema de Controle Patrimonial da Câmara de Pouso Alegre;</w:t>
      </w:r>
    </w:p>
    <w:p w:rsidR="00FA5AFC" w:rsidRDefault="00FA5AFC" w:rsidP="008C1DCD">
      <w:pPr>
        <w:spacing w:before="24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VIII – Identificar o estado de conservação dos bens, classificando-os e propondo o seu desfazimento;</w:t>
      </w:r>
    </w:p>
    <w:p w:rsidR="00FA5AFC" w:rsidRDefault="00FA5AFC" w:rsidP="008C1DCD">
      <w:pPr>
        <w:spacing w:before="24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IX – Propor a abertura de sindicância para apurar por dano ou extravio de bem pertencente ao acervo patrimonial da Câmara Municipal de Pouso Alegre;</w:t>
      </w:r>
    </w:p>
    <w:p w:rsidR="00FA5AFC" w:rsidRDefault="00FA5AFC" w:rsidP="008C1DCD">
      <w:pPr>
        <w:spacing w:before="24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X – Proceder ao desfazimento dos bens classificados como ociosos, antieconômicos e irrecuperáveis;</w:t>
      </w:r>
    </w:p>
    <w:p w:rsidR="002E32E7" w:rsidRDefault="00FA5AFC" w:rsidP="008C1DCD">
      <w:pPr>
        <w:spacing w:before="24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XI – </w:t>
      </w:r>
      <w:r w:rsidR="002E32E7">
        <w:rPr>
          <w:rFonts w:eastAsia="Times New Roman"/>
          <w:color w:val="000000"/>
        </w:rPr>
        <w:t>Proceder a reavaliação de bens e a redução ao valor recuperável da Câmara de Pouso Alegre nos termos da Portaria nº 93/2024;</w:t>
      </w:r>
    </w:p>
    <w:p w:rsidR="00FA5AFC" w:rsidRDefault="002E32E7" w:rsidP="008C1DCD">
      <w:pPr>
        <w:spacing w:before="240"/>
        <w:rPr>
          <w:rFonts w:eastAsia="Times New Roman"/>
        </w:rPr>
      </w:pPr>
      <w:r>
        <w:rPr>
          <w:rFonts w:eastAsia="Times New Roman"/>
          <w:color w:val="000000"/>
        </w:rPr>
        <w:t>XII- Os trabalhos da Comissão de Inventário se iniciarão a partir de 01 de sete</w:t>
      </w:r>
      <w:r w:rsidR="00BB3D9E">
        <w:rPr>
          <w:rFonts w:eastAsia="Times New Roman"/>
          <w:color w:val="000000"/>
        </w:rPr>
        <w:t>mbro de 2024. A Comissão deverá</w:t>
      </w:r>
      <w:bookmarkStart w:id="0" w:name="_GoBack"/>
      <w:bookmarkEnd w:id="0"/>
      <w:r>
        <w:rPr>
          <w:rFonts w:eastAsia="Times New Roman"/>
          <w:color w:val="000000"/>
        </w:rPr>
        <w:t xml:space="preserve"> </w:t>
      </w:r>
      <w:r>
        <w:rPr>
          <w:rFonts w:eastAsia="Times New Roman"/>
        </w:rPr>
        <w:t xml:space="preserve">elaborar </w:t>
      </w:r>
      <w:proofErr w:type="gramStart"/>
      <w:r>
        <w:rPr>
          <w:rFonts w:eastAsia="Times New Roman"/>
        </w:rPr>
        <w:t xml:space="preserve">o </w:t>
      </w:r>
      <w:r w:rsidR="00FA5AFC">
        <w:rPr>
          <w:rFonts w:eastAsia="Times New Roman"/>
        </w:rPr>
        <w:t xml:space="preserve"> relatório</w:t>
      </w:r>
      <w:proofErr w:type="gramEnd"/>
      <w:r w:rsidR="00FA5AFC">
        <w:rPr>
          <w:rFonts w:eastAsia="Times New Roman"/>
        </w:rPr>
        <w:t xml:space="preserve"> de concl</w:t>
      </w:r>
      <w:r w:rsidR="000134AF">
        <w:rPr>
          <w:rFonts w:eastAsia="Times New Roman"/>
        </w:rPr>
        <w:t>usão, e encaminhá-lo à Diretoria Geral</w:t>
      </w:r>
      <w:r w:rsidR="00FA5AFC">
        <w:rPr>
          <w:rFonts w:eastAsia="Times New Roman"/>
        </w:rPr>
        <w:t xml:space="preserve"> da Câmara de Pouso Alegre a</w:t>
      </w:r>
      <w:r>
        <w:rPr>
          <w:rFonts w:eastAsia="Times New Roman"/>
        </w:rPr>
        <w:t>té o dia 30 de novembro de 2024.</w:t>
      </w:r>
    </w:p>
    <w:p w:rsidR="00FA5AFC" w:rsidRPr="00E40D94" w:rsidRDefault="00FA5AFC" w:rsidP="008C1DCD">
      <w:pPr>
        <w:pStyle w:val="SemEspaamento"/>
        <w:spacing w:before="240"/>
        <w:jc w:val="both"/>
        <w:rPr>
          <w:rFonts w:ascii="Times New Roman" w:hAnsi="Times New Roman"/>
          <w:sz w:val="24"/>
          <w:szCs w:val="24"/>
        </w:rPr>
      </w:pPr>
      <w:r w:rsidRPr="00E40D94">
        <w:rPr>
          <w:rFonts w:ascii="Times New Roman" w:hAnsi="Times New Roman"/>
          <w:b/>
          <w:sz w:val="24"/>
          <w:szCs w:val="24"/>
        </w:rPr>
        <w:t>Art. 5º</w:t>
      </w:r>
      <w:r>
        <w:rPr>
          <w:rFonts w:ascii="Times New Roman" w:hAnsi="Times New Roman"/>
          <w:sz w:val="24"/>
          <w:szCs w:val="24"/>
        </w:rPr>
        <w:t>.</w:t>
      </w:r>
      <w:r w:rsidRPr="00E40D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Durante a realização do inventário patrimonial, fica vedada toda e qualquer movimentação física de bens móveis da Câmara de Pouso Alegre, sem a autorização expressa da Comissão de Inventário.</w:t>
      </w:r>
    </w:p>
    <w:p w:rsidR="00FA5AFC" w:rsidRPr="00E40D94" w:rsidRDefault="00FA5AFC" w:rsidP="008C1DCD">
      <w:pPr>
        <w:pStyle w:val="SemEspaamento"/>
        <w:spacing w:before="240"/>
        <w:jc w:val="both"/>
        <w:rPr>
          <w:rFonts w:ascii="Times New Roman" w:hAnsi="Times New Roman"/>
          <w:sz w:val="24"/>
          <w:szCs w:val="24"/>
        </w:rPr>
      </w:pPr>
      <w:r w:rsidRPr="00E40D94">
        <w:rPr>
          <w:rFonts w:ascii="Times New Roman" w:hAnsi="Times New Roman"/>
          <w:b/>
          <w:sz w:val="24"/>
          <w:szCs w:val="24"/>
        </w:rPr>
        <w:t>Art. 6º</w:t>
      </w:r>
      <w:r>
        <w:rPr>
          <w:rFonts w:ascii="Times New Roman" w:hAnsi="Times New Roman"/>
          <w:sz w:val="24"/>
          <w:szCs w:val="24"/>
        </w:rPr>
        <w:t>.</w:t>
      </w:r>
      <w:r w:rsidRPr="00E40D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Toda documentação relativa ao inventário físico financeiro realizado, deverá ficar sob guarda do Setor de Patrimônio da Câmara de Pouso Alegre e à disposição dos Órgãos de Controle.</w:t>
      </w:r>
    </w:p>
    <w:p w:rsidR="00FA5AFC" w:rsidRPr="00E40D94" w:rsidRDefault="00FA5AFC" w:rsidP="008C1DCD">
      <w:pPr>
        <w:pStyle w:val="SemEspaamento"/>
        <w:spacing w:before="240"/>
        <w:jc w:val="both"/>
        <w:rPr>
          <w:rFonts w:ascii="Times New Roman" w:hAnsi="Times New Roman"/>
          <w:sz w:val="24"/>
          <w:szCs w:val="24"/>
        </w:rPr>
      </w:pPr>
      <w:r w:rsidRPr="00E40D94">
        <w:rPr>
          <w:rFonts w:ascii="Times New Roman" w:hAnsi="Times New Roman"/>
          <w:b/>
          <w:sz w:val="24"/>
          <w:szCs w:val="24"/>
        </w:rPr>
        <w:t>Art. 7º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Deverá ser enviado uma cópia do relatório do Inventário</w:t>
      </w:r>
      <w:r w:rsidR="000134AF">
        <w:rPr>
          <w:rFonts w:ascii="Times New Roman" w:eastAsia="Times New Roman" w:hAnsi="Times New Roman"/>
          <w:sz w:val="24"/>
          <w:szCs w:val="24"/>
        </w:rPr>
        <w:t xml:space="preserve"> para o Setor de Contabilidade.</w:t>
      </w:r>
    </w:p>
    <w:p w:rsidR="000134AF" w:rsidRDefault="000134AF" w:rsidP="008C1DCD">
      <w:pPr>
        <w:pStyle w:val="SemEspaamento"/>
        <w:spacing w:before="240"/>
        <w:jc w:val="both"/>
        <w:rPr>
          <w:rFonts w:ascii="Times New Roman" w:hAnsi="Times New Roman"/>
          <w:b/>
          <w:sz w:val="24"/>
          <w:szCs w:val="24"/>
        </w:rPr>
      </w:pPr>
    </w:p>
    <w:p w:rsidR="000134AF" w:rsidRDefault="000134AF" w:rsidP="008C1DCD">
      <w:pPr>
        <w:pStyle w:val="SemEspaamento"/>
        <w:spacing w:before="240"/>
        <w:jc w:val="both"/>
        <w:rPr>
          <w:rFonts w:ascii="Times New Roman" w:hAnsi="Times New Roman"/>
          <w:b/>
          <w:sz w:val="24"/>
          <w:szCs w:val="24"/>
        </w:rPr>
      </w:pPr>
    </w:p>
    <w:p w:rsidR="000134AF" w:rsidRDefault="000134AF" w:rsidP="008C1DCD">
      <w:pPr>
        <w:pStyle w:val="SemEspaamento"/>
        <w:spacing w:before="240"/>
        <w:jc w:val="both"/>
        <w:rPr>
          <w:rFonts w:ascii="Times New Roman" w:hAnsi="Times New Roman"/>
          <w:b/>
          <w:sz w:val="24"/>
          <w:szCs w:val="24"/>
        </w:rPr>
      </w:pPr>
    </w:p>
    <w:p w:rsidR="00FA5AFC" w:rsidRDefault="00FA5AFC" w:rsidP="008C1DCD">
      <w:pPr>
        <w:pStyle w:val="SemEspaamento"/>
        <w:spacing w:before="240"/>
        <w:jc w:val="both"/>
        <w:rPr>
          <w:rFonts w:ascii="Times New Roman" w:hAnsi="Times New Roman"/>
          <w:sz w:val="24"/>
          <w:szCs w:val="24"/>
        </w:rPr>
      </w:pPr>
      <w:r w:rsidRPr="00E40D94">
        <w:rPr>
          <w:rFonts w:ascii="Times New Roman" w:hAnsi="Times New Roman"/>
          <w:b/>
          <w:sz w:val="24"/>
          <w:szCs w:val="24"/>
        </w:rPr>
        <w:t>Art. 8º</w:t>
      </w:r>
      <w:r>
        <w:rPr>
          <w:rFonts w:ascii="Times New Roman" w:hAnsi="Times New Roman"/>
          <w:sz w:val="24"/>
          <w:szCs w:val="24"/>
        </w:rPr>
        <w:t>.</w:t>
      </w:r>
      <w:r w:rsidRPr="00E40D94">
        <w:rPr>
          <w:rFonts w:ascii="Times New Roman" w:hAnsi="Times New Roman"/>
          <w:sz w:val="24"/>
          <w:szCs w:val="24"/>
        </w:rPr>
        <w:t xml:space="preserve"> Esta Portaria entra em vigor na data de sua publicação.</w:t>
      </w:r>
    </w:p>
    <w:p w:rsidR="000134AF" w:rsidRDefault="000134AF" w:rsidP="008C1DCD">
      <w:pPr>
        <w:pStyle w:val="SemEspaamento"/>
        <w:spacing w:before="240"/>
        <w:jc w:val="both"/>
        <w:rPr>
          <w:rFonts w:ascii="Times New Roman" w:hAnsi="Times New Roman"/>
          <w:sz w:val="24"/>
          <w:szCs w:val="24"/>
        </w:rPr>
      </w:pPr>
    </w:p>
    <w:p w:rsidR="00FA5AFC" w:rsidRPr="00E40D94" w:rsidRDefault="00FA5AFC" w:rsidP="008C1DCD">
      <w:pPr>
        <w:pStyle w:val="SemEspaamento"/>
        <w:spacing w:before="240"/>
        <w:jc w:val="both"/>
        <w:rPr>
          <w:rFonts w:ascii="Times New Roman" w:hAnsi="Times New Roman"/>
          <w:sz w:val="24"/>
          <w:szCs w:val="24"/>
        </w:rPr>
      </w:pPr>
      <w:r w:rsidRPr="00E40D94">
        <w:rPr>
          <w:rFonts w:ascii="Times New Roman" w:hAnsi="Times New Roman"/>
          <w:sz w:val="24"/>
          <w:szCs w:val="24"/>
        </w:rPr>
        <w:t>Câ</w:t>
      </w:r>
      <w:r>
        <w:rPr>
          <w:rFonts w:ascii="Times New Roman" w:hAnsi="Times New Roman"/>
          <w:sz w:val="24"/>
          <w:szCs w:val="24"/>
        </w:rPr>
        <w:t>mara Municipal de Pou</w:t>
      </w:r>
      <w:r w:rsidR="000134AF">
        <w:rPr>
          <w:rFonts w:ascii="Times New Roman" w:hAnsi="Times New Roman"/>
          <w:sz w:val="24"/>
          <w:szCs w:val="24"/>
        </w:rPr>
        <w:t xml:space="preserve">so Alegre, </w:t>
      </w:r>
      <w:r w:rsidR="008C1DCD">
        <w:rPr>
          <w:rFonts w:ascii="Times New Roman" w:hAnsi="Times New Roman"/>
          <w:sz w:val="24"/>
          <w:szCs w:val="24"/>
        </w:rPr>
        <w:t>16 de agosto de 2024.</w:t>
      </w:r>
    </w:p>
    <w:p w:rsidR="00FA5AFC" w:rsidRDefault="00FA5AFC" w:rsidP="008C1DCD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0134AF" w:rsidRDefault="000134AF" w:rsidP="008C1DCD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FA5AFC" w:rsidRPr="00E40D94" w:rsidRDefault="00FA5AFC" w:rsidP="008C1DCD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FA5AFC" w:rsidRPr="00E40D94" w:rsidTr="00015B39">
        <w:tc>
          <w:tcPr>
            <w:tcW w:w="10195" w:type="dxa"/>
          </w:tcPr>
          <w:p w:rsidR="00FA5AFC" w:rsidRPr="00D50E01" w:rsidRDefault="00FA5AFC" w:rsidP="008C1DCD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5AFC" w:rsidRPr="00D50E01" w:rsidRDefault="008C1DCD" w:rsidP="008C1DCD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Elizelto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Guido</w:t>
            </w:r>
            <w:r w:rsidR="000134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Pereira</w:t>
            </w:r>
          </w:p>
        </w:tc>
      </w:tr>
      <w:tr w:rsidR="00FA5AFC" w:rsidRPr="00E40D94" w:rsidTr="00015B39">
        <w:tc>
          <w:tcPr>
            <w:tcW w:w="10195" w:type="dxa"/>
          </w:tcPr>
          <w:p w:rsidR="00FA5AFC" w:rsidRPr="00D50E01" w:rsidRDefault="00FA5AFC" w:rsidP="008C1DCD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E01">
              <w:rPr>
                <w:rFonts w:ascii="Times New Roman" w:hAnsi="Times New Roman"/>
                <w:sz w:val="24"/>
                <w:szCs w:val="24"/>
              </w:rPr>
              <w:t>PRESIDENTE DA MESA</w:t>
            </w:r>
          </w:p>
        </w:tc>
      </w:tr>
    </w:tbl>
    <w:p w:rsidR="00481CE6" w:rsidRDefault="00481CE6" w:rsidP="008C1DCD">
      <w:pPr>
        <w:jc w:val="center"/>
        <w:rPr>
          <w:b/>
          <w:sz w:val="20"/>
          <w:szCs w:val="20"/>
        </w:rPr>
      </w:pPr>
    </w:p>
    <w:sectPr w:rsidR="00481CE6" w:rsidSect="006D37DE">
      <w:headerReference w:type="default" r:id="rId8"/>
      <w:pgSz w:w="11906" w:h="16838" w:code="9"/>
      <w:pgMar w:top="1276" w:right="1701" w:bottom="568" w:left="1701" w:header="12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637" w:rsidRDefault="00D07637" w:rsidP="00497C8D">
      <w:r>
        <w:separator/>
      </w:r>
    </w:p>
  </w:endnote>
  <w:endnote w:type="continuationSeparator" w:id="0">
    <w:p w:rsidR="00D07637" w:rsidRDefault="00D07637" w:rsidP="00497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637" w:rsidRDefault="00D07637" w:rsidP="00497C8D">
      <w:r>
        <w:separator/>
      </w:r>
    </w:p>
  </w:footnote>
  <w:footnote w:type="continuationSeparator" w:id="0">
    <w:p w:rsidR="00D07637" w:rsidRDefault="00D07637" w:rsidP="00497C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C8D" w:rsidRDefault="00FA5AFC" w:rsidP="006D37DE">
    <w:pPr>
      <w:pStyle w:val="Cabealho"/>
      <w:tabs>
        <w:tab w:val="left" w:pos="708"/>
      </w:tabs>
      <w:spacing w:line="278" w:lineRule="auto"/>
    </w:pPr>
    <w:r w:rsidRPr="007B1121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1412875</wp:posOffset>
              </wp:positionH>
              <wp:positionV relativeFrom="paragraph">
                <wp:posOffset>-171450</wp:posOffset>
              </wp:positionV>
              <wp:extent cx="4572000" cy="870585"/>
              <wp:effectExtent l="12700" t="9525" r="6350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70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97C8D" w:rsidRPr="00FA5AFC" w:rsidRDefault="00497C8D" w:rsidP="00497C8D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FA5AFC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497C8D" w:rsidRPr="00FA5AFC" w:rsidRDefault="00962240" w:rsidP="00497C8D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FA5AFC">
                            <w:rPr>
                              <w:rFonts w:ascii="GoudyOlSt BT" w:hAnsi="GoudyOlSt BT"/>
                              <w:i/>
                              <w:color w:val="auto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Av. São Francisco</w:t>
                          </w:r>
                          <w:r w:rsidR="00497C8D" w:rsidRPr="00FA5AFC">
                            <w:rPr>
                              <w:rFonts w:ascii="GoudyOlSt BT" w:hAnsi="GoudyOlSt BT"/>
                              <w:i/>
                              <w:color w:val="auto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, </w:t>
                          </w:r>
                          <w:r w:rsidRPr="00FA5AFC">
                            <w:rPr>
                              <w:rFonts w:ascii="GoudyOlSt BT" w:hAnsi="GoudyOlSt BT"/>
                              <w:i/>
                              <w:color w:val="auto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320</w:t>
                          </w:r>
                          <w:r w:rsidR="00497C8D" w:rsidRPr="00FA5AFC">
                            <w:rPr>
                              <w:rFonts w:ascii="GoudyOlSt BT" w:hAnsi="GoudyOlSt BT"/>
                              <w:i/>
                              <w:color w:val="auto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- </w:t>
                          </w:r>
                          <w:r w:rsidRPr="00FA5AFC">
                            <w:rPr>
                              <w:rFonts w:ascii="GoudyOlSt BT" w:hAnsi="GoudyOlSt BT"/>
                              <w:i/>
                              <w:color w:val="auto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Primavera</w:t>
                          </w:r>
                          <w:r w:rsidR="00497C8D" w:rsidRPr="00FA5AFC">
                            <w:rPr>
                              <w:rFonts w:ascii="GoudyOlSt BT" w:hAnsi="GoudyOlSt BT"/>
                              <w:i/>
                              <w:color w:val="auto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– CEP 37.55</w:t>
                          </w:r>
                          <w:r w:rsidR="00611184" w:rsidRPr="00FA5AFC">
                            <w:rPr>
                              <w:rFonts w:ascii="GoudyOlSt BT" w:hAnsi="GoudyOlSt BT"/>
                              <w:i/>
                              <w:color w:val="auto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2</w:t>
                          </w:r>
                          <w:r w:rsidR="00497C8D" w:rsidRPr="00FA5AFC">
                            <w:rPr>
                              <w:rFonts w:ascii="GoudyOlSt BT" w:hAnsi="GoudyOlSt BT"/>
                              <w:i/>
                              <w:color w:val="auto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-0</w:t>
                          </w:r>
                          <w:r w:rsidR="00611184" w:rsidRPr="00FA5AFC">
                            <w:rPr>
                              <w:rFonts w:ascii="GoudyOlSt BT" w:hAnsi="GoudyOlSt BT"/>
                              <w:i/>
                              <w:color w:val="auto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3</w:t>
                          </w:r>
                          <w:r w:rsidR="00497C8D" w:rsidRPr="00FA5AFC">
                            <w:rPr>
                              <w:rFonts w:ascii="GoudyOlSt BT" w:hAnsi="GoudyOlSt BT"/>
                              <w:i/>
                              <w:color w:val="auto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0</w:t>
                          </w:r>
                        </w:p>
                        <w:p w:rsidR="00497C8D" w:rsidRPr="00FA5AFC" w:rsidRDefault="00497C8D" w:rsidP="00497C8D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FA5AFC">
                            <w:rPr>
                              <w:rFonts w:ascii="GoudyOlSt BT" w:hAnsi="GoudyOlSt BT"/>
                              <w:i/>
                              <w:color w:val="auto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</w:t>
                          </w:r>
                          <w:r w:rsidR="00962240" w:rsidRPr="00FA5AFC">
                            <w:rPr>
                              <w:rFonts w:ascii="GoudyOlSt BT" w:hAnsi="GoudyOlSt BT"/>
                              <w:i/>
                              <w:color w:val="auto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(35) 3429</w:t>
                          </w:r>
                          <w:r w:rsidRPr="00FA5AFC">
                            <w:rPr>
                              <w:rFonts w:ascii="GoudyOlSt BT" w:hAnsi="GoudyOlSt BT"/>
                              <w:i/>
                              <w:color w:val="auto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-</w:t>
                          </w:r>
                          <w:r w:rsidR="00611184" w:rsidRPr="00FA5AFC">
                            <w:rPr>
                              <w:rFonts w:ascii="GoudyOlSt BT" w:hAnsi="GoudyOlSt BT"/>
                              <w:i/>
                              <w:color w:val="auto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6500</w:t>
                          </w:r>
                          <w:r w:rsidRPr="00FA5AFC">
                            <w:rPr>
                              <w:rFonts w:ascii="GoudyOlSt BT" w:hAnsi="GoudyOlSt BT"/>
                              <w:i/>
                              <w:color w:val="auto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/ </w:t>
                          </w:r>
                          <w:r w:rsidR="00962240" w:rsidRPr="00FA5AFC">
                            <w:rPr>
                              <w:rFonts w:ascii="GoudyOlSt BT" w:hAnsi="GoudyOlSt BT"/>
                              <w:i/>
                              <w:color w:val="auto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3429-6501</w:t>
                          </w:r>
                        </w:p>
                        <w:p w:rsidR="00497C8D" w:rsidRPr="00FA5AFC" w:rsidRDefault="00497C8D" w:rsidP="00497C8D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FA5AFC">
                            <w:rPr>
                              <w:rFonts w:ascii="GoudyOlSt BT" w:hAnsi="GoudyOlSt BT"/>
                              <w:i/>
                              <w:color w:val="auto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FA5AFC">
                            <w:rPr>
                              <w:rFonts w:ascii="GoudyOlSt BT" w:hAnsi="GoudyOlSt BT"/>
                              <w:i/>
                              <w:color w:val="auto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1" w:history="1">
                            <w:r w:rsidRPr="00FA5AFC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auto"/>
                                <w:sz w:val="22"/>
                                <w:szCs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  <w:p w:rsidR="00497C8D" w:rsidRPr="00497C8D" w:rsidRDefault="00497C8D" w:rsidP="00497C8D">
                          <w:pPr>
                            <w:pStyle w:val="Ttulo2"/>
                            <w:rPr>
                              <w:color w:val="auto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11.25pt;margin-top:-13.5pt;width:5in;height:68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" strokecolor="white">
              <v:textbox>
                <w:txbxContent>
                  <w:p w:rsidR="00497C8D" w:rsidRPr="00FA5AFC" w:rsidRDefault="00497C8D" w:rsidP="00497C8D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FA5AFC">
                      <w:rPr>
                        <w:rFonts w:ascii="GoudyOlSt BT" w:hAnsi="GoudyOlSt BT"/>
                        <w:i/>
                        <w:caps/>
                        <w:color w:val="auto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497C8D" w:rsidRPr="00FA5AFC" w:rsidRDefault="00962240" w:rsidP="00497C8D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FA5AFC">
                      <w:rPr>
                        <w:rFonts w:ascii="GoudyOlSt BT" w:hAnsi="GoudyOlSt BT"/>
                        <w:i/>
                        <w:color w:val="auto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Av. São Francisco</w:t>
                    </w:r>
                    <w:r w:rsidR="00497C8D" w:rsidRPr="00FA5AFC">
                      <w:rPr>
                        <w:rFonts w:ascii="GoudyOlSt BT" w:hAnsi="GoudyOlSt BT"/>
                        <w:i/>
                        <w:color w:val="auto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, </w:t>
                    </w:r>
                    <w:r w:rsidRPr="00FA5AFC">
                      <w:rPr>
                        <w:rFonts w:ascii="GoudyOlSt BT" w:hAnsi="GoudyOlSt BT"/>
                        <w:i/>
                        <w:color w:val="auto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320</w:t>
                    </w:r>
                    <w:r w:rsidR="00497C8D" w:rsidRPr="00FA5AFC">
                      <w:rPr>
                        <w:rFonts w:ascii="GoudyOlSt BT" w:hAnsi="GoudyOlSt BT"/>
                        <w:i/>
                        <w:color w:val="auto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- </w:t>
                    </w:r>
                    <w:r w:rsidRPr="00FA5AFC">
                      <w:rPr>
                        <w:rFonts w:ascii="GoudyOlSt BT" w:hAnsi="GoudyOlSt BT"/>
                        <w:i/>
                        <w:color w:val="auto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Primavera</w:t>
                    </w:r>
                    <w:r w:rsidR="00497C8D" w:rsidRPr="00FA5AFC">
                      <w:rPr>
                        <w:rFonts w:ascii="GoudyOlSt BT" w:hAnsi="GoudyOlSt BT"/>
                        <w:i/>
                        <w:color w:val="auto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– CEP 37.55</w:t>
                    </w:r>
                    <w:r w:rsidR="00611184" w:rsidRPr="00FA5AFC">
                      <w:rPr>
                        <w:rFonts w:ascii="GoudyOlSt BT" w:hAnsi="GoudyOlSt BT"/>
                        <w:i/>
                        <w:color w:val="auto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2</w:t>
                    </w:r>
                    <w:r w:rsidR="00497C8D" w:rsidRPr="00FA5AFC">
                      <w:rPr>
                        <w:rFonts w:ascii="GoudyOlSt BT" w:hAnsi="GoudyOlSt BT"/>
                        <w:i/>
                        <w:color w:val="auto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-0</w:t>
                    </w:r>
                    <w:r w:rsidR="00611184" w:rsidRPr="00FA5AFC">
                      <w:rPr>
                        <w:rFonts w:ascii="GoudyOlSt BT" w:hAnsi="GoudyOlSt BT"/>
                        <w:i/>
                        <w:color w:val="auto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3</w:t>
                    </w:r>
                    <w:r w:rsidR="00497C8D" w:rsidRPr="00FA5AFC">
                      <w:rPr>
                        <w:rFonts w:ascii="GoudyOlSt BT" w:hAnsi="GoudyOlSt BT"/>
                        <w:i/>
                        <w:color w:val="auto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0</w:t>
                    </w:r>
                  </w:p>
                  <w:p w:rsidR="00497C8D" w:rsidRPr="00FA5AFC" w:rsidRDefault="00497C8D" w:rsidP="00497C8D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FA5AFC">
                      <w:rPr>
                        <w:rFonts w:ascii="GoudyOlSt BT" w:hAnsi="GoudyOlSt BT"/>
                        <w:i/>
                        <w:color w:val="auto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</w:t>
                    </w:r>
                    <w:r w:rsidR="00962240" w:rsidRPr="00FA5AFC">
                      <w:rPr>
                        <w:rFonts w:ascii="GoudyOlSt BT" w:hAnsi="GoudyOlSt BT"/>
                        <w:i/>
                        <w:color w:val="auto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(35) 3429</w:t>
                    </w:r>
                    <w:r w:rsidRPr="00FA5AFC">
                      <w:rPr>
                        <w:rFonts w:ascii="GoudyOlSt BT" w:hAnsi="GoudyOlSt BT"/>
                        <w:i/>
                        <w:color w:val="auto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-</w:t>
                    </w:r>
                    <w:r w:rsidR="00611184" w:rsidRPr="00FA5AFC">
                      <w:rPr>
                        <w:rFonts w:ascii="GoudyOlSt BT" w:hAnsi="GoudyOlSt BT"/>
                        <w:i/>
                        <w:color w:val="auto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6500</w:t>
                    </w:r>
                    <w:r w:rsidRPr="00FA5AFC">
                      <w:rPr>
                        <w:rFonts w:ascii="GoudyOlSt BT" w:hAnsi="GoudyOlSt BT"/>
                        <w:i/>
                        <w:color w:val="auto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/ </w:t>
                    </w:r>
                    <w:r w:rsidR="00962240" w:rsidRPr="00FA5AFC">
                      <w:rPr>
                        <w:rFonts w:ascii="GoudyOlSt BT" w:hAnsi="GoudyOlSt BT"/>
                        <w:i/>
                        <w:color w:val="auto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3429-6501</w:t>
                    </w:r>
                  </w:p>
                  <w:p w:rsidR="00497C8D" w:rsidRPr="00FA5AFC" w:rsidRDefault="00497C8D" w:rsidP="00497C8D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FA5AFC">
                      <w:rPr>
                        <w:rFonts w:ascii="GoudyOlSt BT" w:hAnsi="GoudyOlSt BT"/>
                        <w:i/>
                        <w:color w:val="auto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FA5AFC">
                      <w:rPr>
                        <w:rFonts w:ascii="GoudyOlSt BT" w:hAnsi="GoudyOlSt BT"/>
                        <w:i/>
                        <w:color w:val="auto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2" w:history="1">
                      <w:r w:rsidRPr="00FA5AFC">
                        <w:rPr>
                          <w:rStyle w:val="Hyperlink"/>
                          <w:rFonts w:ascii="GoudyOlSt BT" w:hAnsi="GoudyOlSt BT"/>
                          <w:i/>
                          <w:color w:val="auto"/>
                          <w:sz w:val="22"/>
                          <w:szCs w:val="2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  <w:p w:rsidR="00497C8D" w:rsidRPr="00497C8D" w:rsidRDefault="00497C8D" w:rsidP="00497C8D">
                    <w:pPr>
                      <w:pStyle w:val="Ttulo2"/>
                      <w:rPr>
                        <w:color w:val="auto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="00D07637">
      <w:rPr>
        <w:lang w:val="pt-PT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5.85pt;margin-top:-13.5pt;width:77.55pt;height:82.15pt;z-index:251658240;mso-position-horizontal-relative:text;mso-position-vertical-relative:text" o:allowincell="f" fillcolor="window">
          <v:imagedata r:id="rId3" o:title="" gain="96376f" blacklevel="7864f" grayscale="t"/>
          <w10:wrap type="topAndBottom"/>
        </v:shape>
        <o:OLEObject Type="Embed" ProgID="Word.Picture.8" ShapeID="_x0000_s2050" DrawAspect="Content" ObjectID="_1785308714" r:id="rId4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CD26E1"/>
    <w:multiLevelType w:val="hybridMultilevel"/>
    <w:tmpl w:val="9FDC508C"/>
    <w:lvl w:ilvl="0" w:tplc="733ADD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8D"/>
    <w:rsid w:val="00011F7A"/>
    <w:rsid w:val="000134AF"/>
    <w:rsid w:val="00031793"/>
    <w:rsid w:val="00056CF5"/>
    <w:rsid w:val="00103FC0"/>
    <w:rsid w:val="00145C26"/>
    <w:rsid w:val="001A3BBF"/>
    <w:rsid w:val="001A5FC1"/>
    <w:rsid w:val="0020605D"/>
    <w:rsid w:val="002277FD"/>
    <w:rsid w:val="002B7ACD"/>
    <w:rsid w:val="002D25CB"/>
    <w:rsid w:val="002E32E7"/>
    <w:rsid w:val="00392D40"/>
    <w:rsid w:val="00412A3E"/>
    <w:rsid w:val="00481CE6"/>
    <w:rsid w:val="00486146"/>
    <w:rsid w:val="00497C8D"/>
    <w:rsid w:val="004B2B88"/>
    <w:rsid w:val="004B5105"/>
    <w:rsid w:val="005548E7"/>
    <w:rsid w:val="00557F0B"/>
    <w:rsid w:val="005807A0"/>
    <w:rsid w:val="00585BA9"/>
    <w:rsid w:val="005A3690"/>
    <w:rsid w:val="00611184"/>
    <w:rsid w:val="00617C23"/>
    <w:rsid w:val="00640CD0"/>
    <w:rsid w:val="00652E1F"/>
    <w:rsid w:val="006B12A9"/>
    <w:rsid w:val="006D37DE"/>
    <w:rsid w:val="00712307"/>
    <w:rsid w:val="00750831"/>
    <w:rsid w:val="00750B43"/>
    <w:rsid w:val="00790022"/>
    <w:rsid w:val="00790143"/>
    <w:rsid w:val="007B1121"/>
    <w:rsid w:val="007B62C8"/>
    <w:rsid w:val="0088118B"/>
    <w:rsid w:val="008B6DC3"/>
    <w:rsid w:val="008C1DCD"/>
    <w:rsid w:val="008F2F84"/>
    <w:rsid w:val="00920977"/>
    <w:rsid w:val="00925163"/>
    <w:rsid w:val="00962240"/>
    <w:rsid w:val="00982224"/>
    <w:rsid w:val="00991315"/>
    <w:rsid w:val="009A4721"/>
    <w:rsid w:val="009C5D94"/>
    <w:rsid w:val="00A4647D"/>
    <w:rsid w:val="00A54BE0"/>
    <w:rsid w:val="00A63CB4"/>
    <w:rsid w:val="00A81033"/>
    <w:rsid w:val="00AB1B77"/>
    <w:rsid w:val="00AF3AD9"/>
    <w:rsid w:val="00B05015"/>
    <w:rsid w:val="00B17DE9"/>
    <w:rsid w:val="00B5065C"/>
    <w:rsid w:val="00B63BEC"/>
    <w:rsid w:val="00B63F2B"/>
    <w:rsid w:val="00B83C4B"/>
    <w:rsid w:val="00BB3D9E"/>
    <w:rsid w:val="00C038DF"/>
    <w:rsid w:val="00CA3A25"/>
    <w:rsid w:val="00D07637"/>
    <w:rsid w:val="00D151D6"/>
    <w:rsid w:val="00D60A0D"/>
    <w:rsid w:val="00D87CB6"/>
    <w:rsid w:val="00DD3AF7"/>
    <w:rsid w:val="00DE1A80"/>
    <w:rsid w:val="00DF2F20"/>
    <w:rsid w:val="00E25D16"/>
    <w:rsid w:val="00E37B0D"/>
    <w:rsid w:val="00E45AAC"/>
    <w:rsid w:val="00E81079"/>
    <w:rsid w:val="00EC4B06"/>
    <w:rsid w:val="00EC5649"/>
    <w:rsid w:val="00EC56C5"/>
    <w:rsid w:val="00F077EF"/>
    <w:rsid w:val="00F23D16"/>
    <w:rsid w:val="00F42A12"/>
    <w:rsid w:val="00F55832"/>
    <w:rsid w:val="00F776DF"/>
    <w:rsid w:val="00F91F9E"/>
    <w:rsid w:val="00FA5AFC"/>
    <w:rsid w:val="00FD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FFB2BB48-DA2F-43D9-868C-144C7EC63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C4B"/>
    <w:pPr>
      <w:jc w:val="both"/>
    </w:pPr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97C8D"/>
    <w:pPr>
      <w:keepNext/>
      <w:jc w:val="center"/>
      <w:outlineLvl w:val="0"/>
    </w:pPr>
    <w:rPr>
      <w:rFonts w:ascii="Tahoma" w:eastAsia="Times New Roman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97C8D"/>
    <w:pPr>
      <w:keepNext/>
      <w:jc w:val="center"/>
      <w:outlineLvl w:val="1"/>
    </w:pPr>
    <w:rPr>
      <w:rFonts w:ascii="Tahoma" w:eastAsia="Times New Roman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97C8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97C8D"/>
  </w:style>
  <w:style w:type="paragraph" w:styleId="Rodap">
    <w:name w:val="footer"/>
    <w:basedOn w:val="Normal"/>
    <w:link w:val="RodapChar"/>
    <w:uiPriority w:val="99"/>
    <w:unhideWhenUsed/>
    <w:rsid w:val="00497C8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C8D"/>
  </w:style>
  <w:style w:type="character" w:customStyle="1" w:styleId="Ttulo1Char">
    <w:name w:val="Título 1 Char"/>
    <w:link w:val="Ttulo1"/>
    <w:rsid w:val="00497C8D"/>
    <w:rPr>
      <w:rFonts w:ascii="Tahoma" w:eastAsia="Times New Roman" w:hAnsi="Tahoma"/>
      <w:b/>
      <w:color w:val="0000FF"/>
      <w:sz w:val="32"/>
      <w:szCs w:val="20"/>
      <w:lang w:eastAsia="pt-BR"/>
    </w:rPr>
  </w:style>
  <w:style w:type="character" w:customStyle="1" w:styleId="Ttulo2Char">
    <w:name w:val="Título 2 Char"/>
    <w:link w:val="Ttulo2"/>
    <w:semiHidden/>
    <w:rsid w:val="00497C8D"/>
    <w:rPr>
      <w:rFonts w:ascii="Tahoma" w:eastAsia="Times New Roman" w:hAnsi="Tahoma"/>
      <w:b/>
      <w:color w:val="0000FF"/>
      <w:sz w:val="28"/>
      <w:szCs w:val="20"/>
      <w:lang w:eastAsia="pt-BR"/>
    </w:rPr>
  </w:style>
  <w:style w:type="character" w:styleId="Hyperlink">
    <w:name w:val="Hyperlink"/>
    <w:unhideWhenUsed/>
    <w:rsid w:val="00497C8D"/>
    <w:rPr>
      <w:color w:val="0000FF"/>
      <w:u w:val="single"/>
    </w:rPr>
  </w:style>
  <w:style w:type="table" w:styleId="Tabelacomgrade">
    <w:name w:val="Table Grid"/>
    <w:basedOn w:val="Tabelanormal"/>
    <w:uiPriority w:val="39"/>
    <w:rsid w:val="00497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B12A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5FC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1A5FC1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DD3AF7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DD3AF7"/>
    <w:pPr>
      <w:spacing w:before="100" w:beforeAutospacing="1" w:after="100" w:afterAutospacing="1"/>
      <w:jc w:val="left"/>
    </w:pPr>
    <w:rPr>
      <w:rFonts w:eastAsia="Times New Roman"/>
      <w:lang w:eastAsia="pt-BR"/>
    </w:rPr>
  </w:style>
  <w:style w:type="paragraph" w:styleId="SemEspaamento">
    <w:name w:val="No Spacing"/>
    <w:uiPriority w:val="1"/>
    <w:qFormat/>
    <w:rsid w:val="00FA5AFC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3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hyperlink" Target="mailto:cmpa@cmpa.mg.gov.br" TargetMode="External"/><Relationship Id="rId1" Type="http://schemas.openxmlformats.org/officeDocument/2006/relationships/hyperlink" Target="mailto:cmpa@cmpa.mg.gov.br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275CF-22C2-44F1-AEB7-0D61A1C3E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638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4079</CharactersWithSpaces>
  <SharedDoc>false</SharedDoc>
  <HLinks>
    <vt:vector size="6" baseType="variant">
      <vt:variant>
        <vt:i4>5046383</vt:i4>
      </vt:variant>
      <vt:variant>
        <vt:i4>0</vt:i4>
      </vt:variant>
      <vt:variant>
        <vt:i4>0</vt:i4>
      </vt:variant>
      <vt:variant>
        <vt:i4>5</vt:i4>
      </vt:variant>
      <vt:variant>
        <vt:lpwstr>mailto:cmpa@cmpa.mg.gov.br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Conta da Microsoft</cp:lastModifiedBy>
  <cp:revision>5</cp:revision>
  <cp:lastPrinted>2019-05-21T19:15:00Z</cp:lastPrinted>
  <dcterms:created xsi:type="dcterms:W3CDTF">2024-08-16T12:50:00Z</dcterms:created>
  <dcterms:modified xsi:type="dcterms:W3CDTF">2024-08-16T13:19:00Z</dcterms:modified>
</cp:coreProperties>
</file>