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1264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Solicitar, ao setor responsável da Administração Pública, em caráter de urgência, a instalação de redutor de velocidade, na Rua  Joaquim Fonseca da Costa, próximo ao nº 828,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do citado logradouro, em contato com nosso gabinete, relataram transtornos sofridos em relação ao fluxo de veículos e motocicletas em alta velocidade. Informaram ainda, que muitas crianças circulam diariamente por esta via, além de animais domésticos comunitários que ficam vulneráveis a atropelamentos.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