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notificação dos proprietários de lotes para fazer limpeza nos terrenos e a recuperação das ruas que se encontram intransitáveis no bairro Colina dos Bandeirantes, localizado nos fundos da Fábrica Yoki.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Solicitação de extrema urgência. Devido ao mato alto está ocorrendo aparecimento de animais peçonhentos, insetos e roedores. As ruas estão intransitáveis tanto para veículos como pedestres,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