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da recolocação dos redutores de velocidade próximo à Escola do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redutores de velocidade já existiam no local, porém, a Prefeitura, ao passar a máquina para corrigir alguns problemas da via, nivelou a pista. Desta forma, os redutores de velocidade não estão mais perceptíveis aos motoristas que trafegam pelo local, trazendo risco e insegurança para os pedestres de um modo geral e, especialmente, para os alunos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