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roçagem do mato e a recuperação da calçada da Rua Três Corações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que relataram que o mato está alto, e que a rua não possui calçada adequada, tendo assim que andarem pelas, correndo risco de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