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 em toda extensão da rua Cordeiro Olímpio,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se justifica, pois, no referido local muitos motoristas trafegam em alta velocidade, aumentando significativamente o risco de acidentes na via. Portanto, visando a melhor assistência possível para os cidadãos, solicita-se em caráter de urgência, o acolhimento desta.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