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reiteradamente, que seja realizado o cascalhamento e posterior asfaltamento das vias, no bairro Chaves.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Alguns munícipes em contato com o gabinete, relataram que as ruas dessa localidade encontram-se em condições precárias, com buracos e falta de pavimentação, o que tem causado grandes transtornos aos moradores e dificultado a circulação de veículos e pedestres. O cascalhamento imediato ajudará a melhorar a trafegabilidade e a segurança das vias, enquanto o asfaltamento posterior proporcionará uma solução definitiva para esses problemas. Essas melhorias são essenciais para garantir uma infraestrutura adequada e promover a qualidade de vida da população do bairro Chaves.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