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parquinho infantil no final da Avenida Gil Teixeira, no bairro Jatobá.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providencie a instalação de parquinho infantil no local, tendo em vista a necessidade de ter mais um espaço de recreação para as crianças.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