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703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Jatobá, na Rua 21,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pedido se justifica pelo fato de que devido ao fluxo de veículos e de carros pesados, e às chuvas surgiram vários buracos, os quais têm aumentado gradativamente,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