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1008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varrição, para a Rua Vicente Charlanti,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