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situados em toda a extensão da Av. Elias Guersoni,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dos redutores de velocidade na rua citada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