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985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construção de calçada para pedestres, em toda a extensão da Dique 2 (nos dois sentidos).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Esta medida visa melhorar a mobilidade e a segurança dos pedestres que transitam pela área, proporcionando um espaço adequado e seguro.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ausência de calçada representa um risco significativo para os pedestres. A implementação dessa infraestrutura é essencial para garantir a segurança.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