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no bairro Jardim Ypê.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Segundo informações, o bairro está esquecido pelo Poder Executivo Municipal e precisa de atenção urgente. Os moradores do bairro pedem a construção de travessia elevada com a finalidade de dar maior segurança aos pedestres do Município, em especial, as crianças que precisam atravessar a avenida para as escolas: Clarisse Toledo, Virgílio Pascal, Comunidade Alegrinho e CEIM Lázara Casarini, a operação tapa-buracos nas ruas, implementação de iluminação adequada, construção de uma área de lazer e instalação de parquinho para as crianças, realização de limpeza e capina para evitar o aparecimentos de animais peçonhentos, bem como a notificação dos proprietários dos terrenos localizados no bairro que ainda não construíram calçadas (conforme estabelece a lei) e fiscalização dos terrenos baldios para verificar possíveis focos de dengue.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