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 sinalização e a pintura dos quebra-molas situados na Rua Eduardo Souza Gouveia (rua lateral do Manduzão),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atual situação da rua citada é caótica, principalmente durante a noite, quando não é possível enxergar os quebra-molas, o que pode ocasionar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