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941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uma calçada na Avenida Ismênia Vitta Reis, em frente à Igreja Católica do bairro JK.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moradores do referido bairro reivindicam a construção de passeio, devido à precariedade das condições atuais, que necessitam de mais atenção e cuidado. Tal ação também facilitaria a locomoção de pessoas com mobilidade reduzida.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