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1 (um) redutor de velocidade entre os números 900 e 1000 da rua Três Corações,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do redutor se faz necessária devido ao intenso fluxo do trânsito e aos motoristas não respeitarem os limites de velocidade, podendo haver graves acidentes. Pensando no bem estar e na segurança da população, faz-se o pedido.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