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901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um estudo de viabilidade para transformar a Superintendência de Habitação em Secretaria de Habitação.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alta demanda e a retomada das construções de casas populares justificam a necessidade de reestruturação e fortalecimento desse setor para melhor atender a nossa população.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criação da Secretaria de Habitação permitirá uma gestão mais eficiente e dedicada às questões habitacionais, promovendo maior agilidade e eficácia na implementação de políticas públicas voltadas à habitação. Conto com a atenção e o apoio de Vossa Senhoria para atender a esta importante demanda da nossa cidade.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