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106C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106C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106C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106C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106C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revitalização do Campo do São Cristóvão, localizado na Rua Benedito Olavo de Toledo, no bairro São Cristóvão.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106C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106C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</w:t>
      </w:r>
      <w:r w:rsidRPr="00AF055C">
        <w:rPr>
          <w:rFonts w:ascii="Times New Roman" w:eastAsia="Times New Roman" w:hAnsi="Times New Roman" w:cs="Times New Roman"/>
          <w:szCs w:val="24"/>
        </w:rPr>
        <w:t>Poder Executivo Municipal tome providências quanto a revitalização do Campo do São Cristóvão, com o ajuste devido dos gols, novas redes e o nivelamento do campo que hoje encontra-se repleto de buracos e ondulações, com risco de lesionar os atletas. Desta f</w:t>
      </w:r>
      <w:r w:rsidRPr="00AF055C">
        <w:rPr>
          <w:rFonts w:ascii="Times New Roman" w:eastAsia="Times New Roman" w:hAnsi="Times New Roman" w:cs="Times New Roman"/>
          <w:szCs w:val="24"/>
        </w:rPr>
        <w:t>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106C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5D0995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julho de 2024.</w:t>
      </w:r>
    </w:p>
    <w:p w:rsidR="00DD1936" w:rsidRDefault="00DD1936" w:rsidP="00DD1936"/>
    <w:p w:rsidR="008E258C" w:rsidRPr="00BD43CD" w:rsidRDefault="000106C9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106C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106C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C9" w:rsidRDefault="000106C9">
      <w:r>
        <w:separator/>
      </w:r>
    </w:p>
  </w:endnote>
  <w:endnote w:type="continuationSeparator" w:id="0">
    <w:p w:rsidR="000106C9" w:rsidRDefault="0001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106C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C9" w:rsidRDefault="000106C9">
      <w:r>
        <w:separator/>
      </w:r>
    </w:p>
  </w:footnote>
  <w:footnote w:type="continuationSeparator" w:id="0">
    <w:p w:rsidR="000106C9" w:rsidRDefault="0001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106C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06C9"/>
    <w:rsid w:val="00080932"/>
    <w:rsid w:val="0024224E"/>
    <w:rsid w:val="00456925"/>
    <w:rsid w:val="00464517"/>
    <w:rsid w:val="005D0995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595D6-598A-46E7-912C-5C9A715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2024-06-27T18:24:00Z</dcterms:modified>
</cp:coreProperties>
</file>