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Rua Alberto de Barros Cobras, bairro Nova Pouso Alegre.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pelos moradores para que o Poder Executivo Municipal realize o recapeamento asfáltico da rua mencionada, tendo em vista os buracos e ondulações que estão por toda extensão da rua.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