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865</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Municipal, em caráter de urgência, que proceda com a revitalização da praça central localizada na Avenida José Agripino Rios, bairro Jardim Olímpico, (próximo ao Rosão).</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Justifica-se o presente pedido face às solicitações feitas pelos moradores para que sejam realizadas melhorias na mencionada Praça, como pintura, limpeza, instalação de brinquedos, colocação de bancos. Essas ações são essenciais para proporcionar um ambiente mais agradável e seguro para todos os moradores e visitantes.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25 de junho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