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862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implementação de sinalização horizontal na Rua Gilberto Galeno de Souza, bairro Santa Rita.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solicitação tem como objetivo responder às demandas dos moradores, que relataram um alto fluxo de veículos em alta velocidade na região. Por isso, é necessária a implementação de sinalização horizontal para prevenir acidentes e garantir a segurança dos residentes. A sinalização requerida envolve a pintura de parada obrigatória no chão.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