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860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Reverendo Dionísio Pereira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 ao setor responsável da Administração Pública a fiscalização “in loco” e posteriormente a notificação do responsável pela obra irregular localizada na Av. Lalá Beraldo Lisboa, margeando a Rodovia Juscelino Kubitschek de Oliveira - (459) em frente à Rua Marcos Openheimer Neto (Rua 14), para verificar irregularidades na construção de uma possibilidade de moradia, bem como capina e limpeza de entulhos que são descartados irregularmente neste local (conforme foto anexa).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população da localidade pede providências para a fiscalização e notificação para o proprietário do imóvel que se encontra abandonado, causando alguns transtornos para os vizinhos e transeuntes do local. Além da insegurança, a preocupação se deve pelo fato da possibilidade de água parada, se transformando em foco para a procriação do aedes aegypti, transmissor de doenças como a dengue, chikungunya e zica vírus, como também a construção irregular de uma estrutura para moradia que causa insegurança aos moradores circunvizinhos e transeuntes desta área.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25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