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Francisco Sales, altura do número 343, no bairro Santa Cruz.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 uma vez que os moradores relataram a necessidade de lombadas ou redutores de velocidade devido ao cruzamento com a rua Bueno Brandão, o que está causando transtornos no trânsito porque os motoristas não estão respeitando a preferência da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