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838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Odair Quincote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reparo em afundamento de solo localizado na Rua Antônio Simões Neto, próximo à esquina com a Av. Cel. Cândido Castro Coutinho, no bairro Recanto dos Fernandes.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Os moradores e usuários solicitam reparo do afundamento de solo devido à presença imediata de galeria pluvial sob esse trecho. Qualquer comprometimento adicional no solo pode resultar em danos significativos não apenas à superfície asfaltada, mas também à infraestrutura subterrânea vital. Além disso, considerando que esse é um local de tráfego intenso, a rápida resolução deste problema é essencial para garantir a segurança dos transeuntes e a fluidez do tráfego, evitando potenciais acidentes ou obstruções no acesso às empresas e às residências próximas. Portanto, a intervenção imediata é imperativa para mitigar quaisquer riscos adicionais e preservar a integridade do ambiente urbano nessa região.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18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