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792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implementação de “olho de gato” e placa de “proibido estacionar” em frente ao supermercado Central, do bairro Cidade Jardim, tendo em vista que vários caminhões estacionam entre a rodovia e o mercado causando transtornos e riscos de acidentes na entrada e saída do bairro.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a implementação de “olho de gato” e placa de “proibido estacionar” em frente ao supermercado Central, do bairro Cidade Jardim, tendo em vista que vários caminhões estacionam entre a rodovia e o mercado causando transtornos e riscos de acidentes na entrada e saída do bairro.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Os moradores relatam que muitos caminhões param, indevidamente, no acostamento da Rodovia (entre o mercado e a rodovia) para irem até ao mercado. Além de tal situação por si só ser irregular, ela ainda aumenta o risco de acidentes graves no local, já que a entrada e saída do bairro fica bem ao lado onde os caminhões ficam parados, o que atrapalha a visão de quem esta transitando por ali.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a presente indicação merece a atenção do Poder Executivo Municipal,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