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Reverendo Dionísio Pereira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estudo de viabilidade de instalação de redutores de velocidade na Rua Targino Antônio Pascoal, no bairro São Cristovão.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referida rua possui alguns pontos comerciais, com passeio estreito e um tráfego intenso de veículos, onde muitos motoristas trafegam em alta velocidade. Dessa forma, há o risco iminente de acidente com as pessoas, idosos e crianças que por ali transitam, demandando a construção de redutores de velocidade que assegurem e garantam o trânsito seguro.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