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754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Reverendo Dionísio Pereira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tapa-buraco em toda a extensão da Rua Hélio Puccini, sobretudo na altura do número 355, no bairro Cidade Jardim.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Moradores da referida rua vêm junto a este vereador solicitar para que realizem a manutenção asfáltica do buraco que se encontra na altura no número supracitado. Tal buraco vem comprometendo a circulação de veículos e pedestres, pois trata-se de uma rua muito movimentada do bairro, tornando-se necessário os reparos e cuidados.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4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4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4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